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50B47" w14:textId="77777777" w:rsidR="00507C9D" w:rsidRDefault="00507C9D" w:rsidP="006D03E7">
      <w:pPr>
        <w:widowControl w:val="0"/>
        <w:autoSpaceDE w:val="0"/>
        <w:autoSpaceDN w:val="0"/>
        <w:spacing w:after="0" w:line="240" w:lineRule="auto"/>
        <w:jc w:val="center"/>
        <w:rPr>
          <w:rFonts w:ascii="Times New Roman" w:eastAsia="Times New Roman" w:hAnsi="Times New Roman" w:cs="Times New Roman"/>
          <w:kern w:val="0"/>
          <w:u w:val="single"/>
          <w14:ligatures w14:val="none"/>
        </w:rPr>
      </w:pPr>
    </w:p>
    <w:p w14:paraId="3010A22D" w14:textId="1A8CB629" w:rsidR="006D03E7" w:rsidRPr="00241A89" w:rsidRDefault="005E4153" w:rsidP="006D03E7">
      <w:pPr>
        <w:widowControl w:val="0"/>
        <w:autoSpaceDE w:val="0"/>
        <w:autoSpaceDN w:val="0"/>
        <w:spacing w:after="0" w:line="240" w:lineRule="auto"/>
        <w:jc w:val="center"/>
        <w:rPr>
          <w:rFonts w:ascii="Times New Roman" w:eastAsia="Times New Roman" w:hAnsi="Times New Roman" w:cs="Times New Roman"/>
          <w:kern w:val="0"/>
          <w14:ligatures w14:val="none"/>
        </w:rPr>
      </w:pPr>
      <w:r w:rsidRPr="005E4153">
        <w:rPr>
          <w:rFonts w:ascii="Times New Roman" w:eastAsia="Times New Roman" w:hAnsi="Times New Roman" w:cs="Times New Roman"/>
          <w:kern w:val="0"/>
          <w:u w:val="single"/>
          <w14:ligatures w14:val="none"/>
        </w:rPr>
        <w:t>«21100 Компьютерлік ғылымдар және информатика</w:t>
      </w:r>
      <w:r w:rsidR="006A6DA0">
        <w:rPr>
          <w:rFonts w:ascii="Times New Roman" w:eastAsia="Times New Roman" w:hAnsi="Times New Roman" w:cs="Times New Roman"/>
          <w:kern w:val="0"/>
          <w:u w:val="single"/>
          <w14:ligatures w14:val="none"/>
        </w:rPr>
        <w:t xml:space="preserve"> </w:t>
      </w:r>
      <w:r w:rsidRPr="005E4153">
        <w:rPr>
          <w:rFonts w:ascii="Times New Roman" w:eastAsia="Times New Roman" w:hAnsi="Times New Roman" w:cs="Times New Roman"/>
          <w:kern w:val="0"/>
          <w:u w:val="single"/>
          <w14:ligatures w14:val="none"/>
        </w:rPr>
        <w:t>»</w:t>
      </w:r>
      <w:r>
        <w:rPr>
          <w:rFonts w:ascii="Times New Roman" w:eastAsia="Times New Roman" w:hAnsi="Times New Roman" w:cs="Times New Roman"/>
          <w:kern w:val="0"/>
          <w:u w:val="single"/>
          <w14:ligatures w14:val="none"/>
        </w:rPr>
        <w:t xml:space="preserve"> </w:t>
      </w:r>
      <w:r w:rsidR="006D03E7" w:rsidRPr="00241A89">
        <w:rPr>
          <w:rFonts w:ascii="Times New Roman" w:eastAsia="Times New Roman" w:hAnsi="Times New Roman" w:cs="Times New Roman"/>
          <w:kern w:val="0"/>
          <w14:ligatures w14:val="none"/>
        </w:rPr>
        <w:t xml:space="preserve">ғылыми бағыты бойынша </w:t>
      </w:r>
      <w:r w:rsidR="007546B6" w:rsidRPr="007546B6">
        <w:rPr>
          <w:rFonts w:ascii="Times New Roman" w:eastAsia="Times New Roman" w:hAnsi="Times New Roman" w:cs="Times New Roman"/>
          <w:b/>
          <w:bCs/>
          <w:kern w:val="0"/>
          <w14:ligatures w14:val="none"/>
        </w:rPr>
        <w:t>«</w:t>
      </w:r>
      <w:r w:rsidRPr="005E4153">
        <w:rPr>
          <w:rFonts w:ascii="Times New Roman" w:eastAsia="Times New Roman" w:hAnsi="Times New Roman" w:cs="Times New Roman"/>
          <w:b/>
          <w:bCs/>
          <w:kern w:val="0"/>
          <w14:ligatures w14:val="none"/>
        </w:rPr>
        <w:t>Қауымдастырылған профессор</w:t>
      </w:r>
      <w:r w:rsidR="007546B6" w:rsidRPr="007546B6">
        <w:rPr>
          <w:rFonts w:ascii="Times New Roman" w:eastAsia="Times New Roman" w:hAnsi="Times New Roman" w:cs="Times New Roman"/>
          <w:b/>
          <w:bCs/>
          <w:kern w:val="0"/>
          <w14:ligatures w14:val="none"/>
        </w:rPr>
        <w:t>»</w:t>
      </w:r>
      <w:r w:rsidR="007546B6" w:rsidRPr="007546B6">
        <w:rPr>
          <w:rFonts w:ascii="Times New Roman" w:eastAsia="Times New Roman" w:hAnsi="Times New Roman" w:cs="Times New Roman"/>
          <w:kern w:val="0"/>
          <w14:ligatures w14:val="none"/>
        </w:rPr>
        <w:t xml:space="preserve"> </w:t>
      </w:r>
      <w:r w:rsidR="006D03E7" w:rsidRPr="00241A89">
        <w:rPr>
          <w:rFonts w:ascii="Times New Roman" w:eastAsia="Times New Roman" w:hAnsi="Times New Roman" w:cs="Times New Roman"/>
          <w:kern w:val="0"/>
          <w14:ligatures w14:val="none"/>
        </w:rPr>
        <w:t>ғылыми дәрежесіне өтініш беру туралы</w:t>
      </w:r>
    </w:p>
    <w:p w14:paraId="160FC951" w14:textId="0E59E449" w:rsidR="006D03E7" w:rsidRPr="00241A89" w:rsidRDefault="006D03E7" w:rsidP="006D03E7">
      <w:pPr>
        <w:widowControl w:val="0"/>
        <w:autoSpaceDE w:val="0"/>
        <w:autoSpaceDN w:val="0"/>
        <w:spacing w:after="0" w:line="240" w:lineRule="auto"/>
        <w:jc w:val="center"/>
        <w:rPr>
          <w:rFonts w:ascii="Times New Roman" w:eastAsia="Times New Roman" w:hAnsi="Times New Roman" w:cs="Times New Roman"/>
          <w:b/>
          <w:bCs/>
          <w:kern w:val="0"/>
          <w14:ligatures w14:val="none"/>
        </w:rPr>
      </w:pPr>
      <w:r w:rsidRPr="00241A89">
        <w:rPr>
          <w:rFonts w:ascii="Times New Roman" w:eastAsia="Times New Roman" w:hAnsi="Times New Roman" w:cs="Times New Roman"/>
          <w:b/>
          <w:bCs/>
          <w:kern w:val="0"/>
          <w14:ligatures w14:val="none"/>
        </w:rPr>
        <w:t>анықтама</w:t>
      </w:r>
    </w:p>
    <w:p w14:paraId="4E525BCA" w14:textId="77777777" w:rsidR="006D03E7" w:rsidRPr="00241A89" w:rsidRDefault="006D03E7" w:rsidP="006D03E7">
      <w:pPr>
        <w:widowControl w:val="0"/>
        <w:autoSpaceDE w:val="0"/>
        <w:autoSpaceDN w:val="0"/>
        <w:spacing w:after="0" w:line="240" w:lineRule="auto"/>
        <w:jc w:val="center"/>
        <w:rPr>
          <w:rFonts w:ascii="Times New Roman" w:eastAsia="Times New Roman" w:hAnsi="Times New Roman" w:cs="Times New Roman"/>
          <w:b/>
          <w:bCs/>
          <w:kern w:val="0"/>
          <w:lang w:val="ru-RU"/>
          <w14:ligatures w14:val="none"/>
        </w:rPr>
      </w:pPr>
    </w:p>
    <w:tbl>
      <w:tblPr>
        <w:tblStyle w:val="11"/>
        <w:tblW w:w="0" w:type="auto"/>
        <w:tblLook w:val="04A0" w:firstRow="1" w:lastRow="0" w:firstColumn="1" w:lastColumn="0" w:noHBand="0" w:noVBand="1"/>
      </w:tblPr>
      <w:tblGrid>
        <w:gridCol w:w="562"/>
        <w:gridCol w:w="3402"/>
        <w:gridCol w:w="5381"/>
      </w:tblGrid>
      <w:tr w:rsidR="006D03E7" w:rsidRPr="00B5274B" w14:paraId="40AF7310" w14:textId="77777777" w:rsidTr="00CE0BC2">
        <w:tc>
          <w:tcPr>
            <w:tcW w:w="562" w:type="dxa"/>
          </w:tcPr>
          <w:p w14:paraId="1F6222D9"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1</w:t>
            </w:r>
          </w:p>
        </w:tc>
        <w:tc>
          <w:tcPr>
            <w:tcW w:w="3402" w:type="dxa"/>
          </w:tcPr>
          <w:p w14:paraId="12DF9DDA" w14:textId="0FDC2188"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Тегі, аты, әкесінің аты (бар болса)</w:t>
            </w:r>
          </w:p>
        </w:tc>
        <w:tc>
          <w:tcPr>
            <w:tcW w:w="5381" w:type="dxa"/>
          </w:tcPr>
          <w:p w14:paraId="27B75E75" w14:textId="6157BC86" w:rsidR="006D03E7" w:rsidRPr="00B5274B" w:rsidRDefault="005E4153" w:rsidP="00CE0BC2">
            <w:pPr>
              <w:widowControl w:val="0"/>
              <w:autoSpaceDE w:val="0"/>
              <w:autoSpaceDN w:val="0"/>
              <w:jc w:val="both"/>
              <w:rPr>
                <w:rFonts w:ascii="Times New Roman" w:eastAsia="Times New Roman" w:hAnsi="Times New Roman" w:cs="Times New Roman"/>
                <w:b/>
                <w:bCs/>
              </w:rPr>
            </w:pPr>
            <w:r w:rsidRPr="00B5274B">
              <w:rPr>
                <w:rFonts w:ascii="Times New Roman" w:eastAsia="Times New Roman" w:hAnsi="Times New Roman" w:cs="Times New Roman"/>
                <w:b/>
                <w:bCs/>
              </w:rPr>
              <w:t>Алимбаева Жадыра Нурдаулетовна</w:t>
            </w:r>
          </w:p>
        </w:tc>
      </w:tr>
      <w:tr w:rsidR="006D03E7" w:rsidRPr="00B5274B" w14:paraId="2C0F19C0" w14:textId="77777777" w:rsidTr="00CE0BC2">
        <w:tc>
          <w:tcPr>
            <w:tcW w:w="562" w:type="dxa"/>
          </w:tcPr>
          <w:p w14:paraId="25DE0E5F"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2</w:t>
            </w:r>
          </w:p>
        </w:tc>
        <w:tc>
          <w:tcPr>
            <w:tcW w:w="3402" w:type="dxa"/>
          </w:tcPr>
          <w:p w14:paraId="52DA1905" w14:textId="48533A5A"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Ғылыми</w:t>
            </w:r>
            <w:r w:rsidR="005F117D" w:rsidRPr="00B5274B">
              <w:rPr>
                <w:rFonts w:ascii="Times New Roman" w:hAnsi="Times New Roman" w:cs="Times New Roman"/>
              </w:rPr>
              <w:t xml:space="preserve"> </w:t>
            </w:r>
            <w:r w:rsidRPr="00B5274B">
              <w:rPr>
                <w:rFonts w:ascii="Times New Roman" w:hAnsi="Times New Roman" w:cs="Times New Roman"/>
              </w:rPr>
              <w:t>дәрежесі (ғылым кандидаты, ғылым докторы, философия докторы (PhD), бейіні бойынша доктор) немесе философия докторы (PhD) академиялық дәрежесі, бейіні бойынша доктор немесе философия докторы (PhD), бейіні бойынша</w:t>
            </w:r>
            <w:r w:rsidR="005F117D" w:rsidRPr="00B5274B">
              <w:rPr>
                <w:rFonts w:ascii="Times New Roman" w:hAnsi="Times New Roman" w:cs="Times New Roman"/>
              </w:rPr>
              <w:t xml:space="preserve"> </w:t>
            </w:r>
            <w:r w:rsidRPr="00B5274B">
              <w:rPr>
                <w:rFonts w:ascii="Times New Roman" w:hAnsi="Times New Roman" w:cs="Times New Roman"/>
              </w:rPr>
              <w:t>доктор дәрежесі, берілген күні</w:t>
            </w:r>
          </w:p>
        </w:tc>
        <w:tc>
          <w:tcPr>
            <w:tcW w:w="5381" w:type="dxa"/>
          </w:tcPr>
          <w:p w14:paraId="13FEABBC" w14:textId="53CEF4D5" w:rsidR="006D03E7" w:rsidRPr="00B5274B" w:rsidRDefault="005E4153" w:rsidP="00CE0BC2">
            <w:pPr>
              <w:widowControl w:val="0"/>
              <w:autoSpaceDE w:val="0"/>
              <w:autoSpaceDN w:val="0"/>
              <w:jc w:val="both"/>
              <w:rPr>
                <w:rFonts w:ascii="Times New Roman" w:eastAsia="Times New Roman" w:hAnsi="Times New Roman" w:cs="Times New Roman"/>
                <w:bCs/>
              </w:rPr>
            </w:pPr>
            <w:r w:rsidRPr="00B5274B">
              <w:rPr>
                <w:rFonts w:ascii="Times New Roman" w:eastAsia="Times New Roman" w:hAnsi="Times New Roman" w:cs="Times New Roman"/>
                <w:bCs/>
              </w:rPr>
              <w:t>6D071600 – «Аспап жасау» мамандығы бойынша философия докторы (PhD). Диссертациялық кеңестің 2022 жылғы 21 желтоқсандағы №6 шешімімен берілді, 2022 жылғы 28 желтоқсандағы №1930-д бұйрық.</w:t>
            </w:r>
          </w:p>
        </w:tc>
      </w:tr>
      <w:tr w:rsidR="006D03E7" w:rsidRPr="00B5274B" w14:paraId="3F02D52F" w14:textId="77777777" w:rsidTr="00CE0BC2">
        <w:tc>
          <w:tcPr>
            <w:tcW w:w="562" w:type="dxa"/>
          </w:tcPr>
          <w:p w14:paraId="5A5B950B"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3</w:t>
            </w:r>
          </w:p>
        </w:tc>
        <w:tc>
          <w:tcPr>
            <w:tcW w:w="3402" w:type="dxa"/>
          </w:tcPr>
          <w:p w14:paraId="0671ACFA" w14:textId="4D4B963D" w:rsidR="006D03E7" w:rsidRPr="00B5274B" w:rsidRDefault="006D03E7" w:rsidP="00CE0BC2">
            <w:pPr>
              <w:jc w:val="both"/>
              <w:rPr>
                <w:rFonts w:ascii="Times New Roman" w:eastAsia="Times New Roman" w:hAnsi="Times New Roman" w:cs="Times New Roman"/>
              </w:rPr>
            </w:pPr>
            <w:r w:rsidRPr="00B5274B">
              <w:rPr>
                <w:rFonts w:ascii="Times New Roman" w:hAnsi="Times New Roman" w:cs="Times New Roman"/>
              </w:rPr>
              <w:t>Ғылыми атағы, берілген күні</w:t>
            </w:r>
          </w:p>
        </w:tc>
        <w:tc>
          <w:tcPr>
            <w:tcW w:w="5381" w:type="dxa"/>
          </w:tcPr>
          <w:p w14:paraId="5205AE76" w14:textId="4F82963F" w:rsidR="006D03E7" w:rsidRPr="00B5274B" w:rsidRDefault="00A6143A" w:rsidP="00CE0BC2">
            <w:pPr>
              <w:widowControl w:val="0"/>
              <w:autoSpaceDE w:val="0"/>
              <w:autoSpaceDN w:val="0"/>
              <w:jc w:val="center"/>
              <w:rPr>
                <w:rFonts w:ascii="Times New Roman" w:eastAsia="Times New Roman" w:hAnsi="Times New Roman" w:cs="Times New Roman"/>
              </w:rPr>
            </w:pPr>
            <w:r w:rsidRPr="00B5274B">
              <w:rPr>
                <w:rFonts w:ascii="Times New Roman" w:eastAsia="Times New Roman" w:hAnsi="Times New Roman" w:cs="Times New Roman"/>
              </w:rPr>
              <w:t>-</w:t>
            </w:r>
          </w:p>
        </w:tc>
      </w:tr>
      <w:tr w:rsidR="006D03E7" w:rsidRPr="00B5274B" w14:paraId="19E9362B" w14:textId="77777777" w:rsidTr="00CE0BC2">
        <w:tc>
          <w:tcPr>
            <w:tcW w:w="562" w:type="dxa"/>
          </w:tcPr>
          <w:p w14:paraId="6AB950A0"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4</w:t>
            </w:r>
          </w:p>
        </w:tc>
        <w:tc>
          <w:tcPr>
            <w:tcW w:w="3402" w:type="dxa"/>
          </w:tcPr>
          <w:p w14:paraId="6257012F" w14:textId="7E1A2D5F" w:rsidR="006D03E7" w:rsidRPr="00B5274B" w:rsidRDefault="006D03E7" w:rsidP="00CE0BC2">
            <w:pPr>
              <w:jc w:val="both"/>
              <w:rPr>
                <w:rFonts w:ascii="Times New Roman" w:eastAsia="Times New Roman" w:hAnsi="Times New Roman" w:cs="Times New Roman"/>
              </w:rPr>
            </w:pPr>
            <w:r w:rsidRPr="00B5274B">
              <w:rPr>
                <w:rFonts w:ascii="Times New Roman" w:hAnsi="Times New Roman" w:cs="Times New Roman"/>
              </w:rPr>
              <w:t>Құрметті атақ, берілген күні</w:t>
            </w:r>
          </w:p>
        </w:tc>
        <w:tc>
          <w:tcPr>
            <w:tcW w:w="5381" w:type="dxa"/>
          </w:tcPr>
          <w:p w14:paraId="3ED559F7" w14:textId="02885A1D" w:rsidR="006D03E7" w:rsidRPr="00B5274B" w:rsidRDefault="00A6143A" w:rsidP="00CE0BC2">
            <w:pPr>
              <w:widowControl w:val="0"/>
              <w:autoSpaceDE w:val="0"/>
              <w:autoSpaceDN w:val="0"/>
              <w:jc w:val="center"/>
              <w:rPr>
                <w:rFonts w:ascii="Times New Roman" w:eastAsia="Times New Roman" w:hAnsi="Times New Roman" w:cs="Times New Roman"/>
              </w:rPr>
            </w:pPr>
            <w:r w:rsidRPr="00B5274B">
              <w:rPr>
                <w:rFonts w:ascii="Times New Roman" w:eastAsia="Times New Roman" w:hAnsi="Times New Roman" w:cs="Times New Roman"/>
              </w:rPr>
              <w:t>-</w:t>
            </w:r>
          </w:p>
        </w:tc>
      </w:tr>
      <w:tr w:rsidR="006D03E7" w:rsidRPr="00B5274B" w14:paraId="38D617AF" w14:textId="77777777" w:rsidTr="00CE0BC2">
        <w:tc>
          <w:tcPr>
            <w:tcW w:w="562" w:type="dxa"/>
          </w:tcPr>
          <w:p w14:paraId="22CFD681" w14:textId="77777777" w:rsidR="006D03E7" w:rsidRPr="00B5274B" w:rsidRDefault="006D03E7" w:rsidP="00CE0BC2">
            <w:pPr>
              <w:widowControl w:val="0"/>
              <w:autoSpaceDE w:val="0"/>
              <w:autoSpaceDN w:val="0"/>
              <w:jc w:val="both"/>
              <w:rPr>
                <w:rFonts w:ascii="Times New Roman" w:eastAsia="Times New Roman" w:hAnsi="Times New Roman" w:cs="Times New Roman"/>
              </w:rPr>
            </w:pPr>
            <w:bookmarkStart w:id="0" w:name="_Hlk177723680"/>
            <w:r w:rsidRPr="00B5274B">
              <w:rPr>
                <w:rFonts w:ascii="Times New Roman" w:eastAsia="Times New Roman" w:hAnsi="Times New Roman" w:cs="Times New Roman"/>
              </w:rPr>
              <w:t>5</w:t>
            </w:r>
          </w:p>
        </w:tc>
        <w:tc>
          <w:tcPr>
            <w:tcW w:w="3402" w:type="dxa"/>
          </w:tcPr>
          <w:p w14:paraId="1A64E643" w14:textId="12486367" w:rsidR="006D03E7" w:rsidRPr="00B5274B" w:rsidRDefault="006D03E7" w:rsidP="00CE0BC2">
            <w:pPr>
              <w:jc w:val="both"/>
              <w:rPr>
                <w:rFonts w:ascii="Times New Roman" w:eastAsia="Times New Roman" w:hAnsi="Times New Roman" w:cs="Times New Roman"/>
              </w:rPr>
            </w:pPr>
            <w:r w:rsidRPr="00B5274B">
              <w:rPr>
                <w:rFonts w:ascii="Times New Roman" w:hAnsi="Times New Roman" w:cs="Times New Roman"/>
              </w:rPr>
              <w:t>Лауазымы (лауазымға тағайындау туралы бұйрықтың күні мен нөмірі)</w:t>
            </w:r>
          </w:p>
        </w:tc>
        <w:tc>
          <w:tcPr>
            <w:tcW w:w="5381" w:type="dxa"/>
          </w:tcPr>
          <w:p w14:paraId="169A4F04" w14:textId="3E73E150" w:rsidR="006D03E7" w:rsidRPr="00B5274B" w:rsidRDefault="005E0C2E" w:rsidP="007546B6">
            <w:pPr>
              <w:pStyle w:val="a7"/>
              <w:widowControl w:val="0"/>
              <w:tabs>
                <w:tab w:val="left" w:pos="461"/>
              </w:tabs>
              <w:autoSpaceDE w:val="0"/>
              <w:autoSpaceDN w:val="0"/>
              <w:ind w:left="0"/>
              <w:jc w:val="both"/>
              <w:rPr>
                <w:rFonts w:ascii="Times New Roman" w:eastAsia="Times New Roman" w:hAnsi="Times New Roman" w:cs="Times New Roman"/>
                <w:highlight w:val="yellow"/>
              </w:rPr>
            </w:pPr>
            <w:r w:rsidRPr="00B5274B">
              <w:rPr>
                <w:rFonts w:ascii="Times New Roman" w:eastAsia="Times New Roman" w:hAnsi="Times New Roman" w:cs="Times New Roman"/>
              </w:rPr>
              <w:t xml:space="preserve">Академик Ө.А. Жолдасбеков атындағы Механика және машинатану институтының жетекші ғылыми қызметкері, қызметке тағайындау туралы </w:t>
            </w:r>
            <w:r w:rsidR="00B37D69" w:rsidRPr="00E77617">
              <w:rPr>
                <w:rFonts w:ascii="Times New Roman" w:eastAsia="Times New Roman" w:hAnsi="Times New Roman" w:cs="Times New Roman"/>
              </w:rPr>
              <w:t>№0609/98-жқ</w:t>
            </w:r>
            <w:r w:rsidRPr="00B5274B">
              <w:rPr>
                <w:rFonts w:ascii="Times New Roman" w:eastAsia="Times New Roman" w:hAnsi="Times New Roman" w:cs="Times New Roman"/>
              </w:rPr>
              <w:t xml:space="preserve">  бұйрық</w:t>
            </w:r>
            <w:r w:rsidR="005E4153" w:rsidRPr="00B37D69">
              <w:rPr>
                <w:rFonts w:ascii="Times New Roman" w:eastAsia="Times New Roman" w:hAnsi="Times New Roman" w:cs="Times New Roman"/>
                <w:i/>
                <w:iCs/>
              </w:rPr>
              <w:t xml:space="preserve">, </w:t>
            </w:r>
            <w:r w:rsidR="00B37D69" w:rsidRPr="00E77617">
              <w:rPr>
                <w:rFonts w:ascii="Times New Roman" w:eastAsia="Times New Roman" w:hAnsi="Times New Roman" w:cs="Times New Roman"/>
              </w:rPr>
              <w:t>01.08.2024</w:t>
            </w:r>
            <w:r w:rsidR="00F24911" w:rsidRPr="00F24911">
              <w:rPr>
                <w:rFonts w:ascii="Times New Roman" w:eastAsia="Times New Roman" w:hAnsi="Times New Roman" w:cs="Times New Roman"/>
              </w:rPr>
              <w:t xml:space="preserve"> </w:t>
            </w:r>
            <w:r w:rsidR="00F24911" w:rsidRPr="00E01BD0">
              <w:rPr>
                <w:rFonts w:ascii="Times New Roman" w:eastAsia="Times New Roman" w:hAnsi="Times New Roman" w:cs="Times New Roman"/>
              </w:rPr>
              <w:t>ж</w:t>
            </w:r>
            <w:r w:rsidR="00B37D69" w:rsidRPr="00E77617">
              <w:rPr>
                <w:rFonts w:ascii="Times New Roman" w:eastAsia="Times New Roman" w:hAnsi="Times New Roman" w:cs="Times New Roman"/>
              </w:rPr>
              <w:t>.</w:t>
            </w:r>
          </w:p>
        </w:tc>
      </w:tr>
      <w:bookmarkEnd w:id="0"/>
      <w:tr w:rsidR="006D03E7" w:rsidRPr="00B5274B" w14:paraId="1AEDB1FA" w14:textId="77777777" w:rsidTr="00CE0BC2">
        <w:tc>
          <w:tcPr>
            <w:tcW w:w="562" w:type="dxa"/>
          </w:tcPr>
          <w:p w14:paraId="08575624"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6</w:t>
            </w:r>
          </w:p>
        </w:tc>
        <w:tc>
          <w:tcPr>
            <w:tcW w:w="3402" w:type="dxa"/>
          </w:tcPr>
          <w:p w14:paraId="19905415" w14:textId="1E30D989" w:rsidR="006D03E7" w:rsidRPr="00B5274B" w:rsidRDefault="006D03E7" w:rsidP="00CE0BC2">
            <w:pPr>
              <w:jc w:val="both"/>
              <w:rPr>
                <w:rFonts w:ascii="Times New Roman" w:eastAsia="Times New Roman" w:hAnsi="Times New Roman" w:cs="Times New Roman"/>
              </w:rPr>
            </w:pPr>
            <w:r w:rsidRPr="00B5274B">
              <w:rPr>
                <w:rFonts w:ascii="Times New Roman" w:hAnsi="Times New Roman" w:cs="Times New Roman"/>
              </w:rPr>
              <w:t>Ғылыми, ғылыми-педагогикалық қызмет өтілі</w:t>
            </w:r>
          </w:p>
        </w:tc>
        <w:tc>
          <w:tcPr>
            <w:tcW w:w="5381" w:type="dxa"/>
          </w:tcPr>
          <w:p w14:paraId="50F67B86" w14:textId="406DDF20" w:rsidR="006D03E7" w:rsidRPr="00B5274B" w:rsidRDefault="005E4153" w:rsidP="00C93ECF">
            <w:pPr>
              <w:pStyle w:val="a7"/>
              <w:widowControl w:val="0"/>
              <w:autoSpaceDE w:val="0"/>
              <w:autoSpaceDN w:val="0"/>
              <w:ind w:left="0"/>
              <w:jc w:val="both"/>
              <w:rPr>
                <w:rFonts w:ascii="Times New Roman" w:eastAsia="Times New Roman" w:hAnsi="Times New Roman" w:cs="Times New Roman"/>
                <w:bCs/>
                <w:highlight w:val="yellow"/>
              </w:rPr>
            </w:pPr>
            <w:r w:rsidRPr="00B5274B">
              <w:rPr>
                <w:rFonts w:ascii="Times New Roman" w:eastAsia="Times New Roman" w:hAnsi="Times New Roman" w:cs="Times New Roman"/>
                <w:bCs/>
              </w:rPr>
              <w:t>Ғылыми және ғылыми-педагогикалық қызметтің жалпы өтілі — 9 жыл 5 ай, оның ішінде ғылыми қызмет өтілі — 7 жыл 9 ай.</w:t>
            </w:r>
          </w:p>
        </w:tc>
      </w:tr>
      <w:tr w:rsidR="006D03E7" w:rsidRPr="00B5274B" w14:paraId="4AA159D3" w14:textId="77777777" w:rsidTr="00CE0BC2">
        <w:tc>
          <w:tcPr>
            <w:tcW w:w="562" w:type="dxa"/>
          </w:tcPr>
          <w:p w14:paraId="2BD185AF"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7</w:t>
            </w:r>
          </w:p>
        </w:tc>
        <w:tc>
          <w:tcPr>
            <w:tcW w:w="3402" w:type="dxa"/>
          </w:tcPr>
          <w:p w14:paraId="20025774" w14:textId="2E40F541"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Диссертацияны қорғағаннан /қауымдастырылған профессор (доцент) ғылыми атағын алғаннан кейінгі ғылыми мақалалар саны</w:t>
            </w:r>
          </w:p>
        </w:tc>
        <w:tc>
          <w:tcPr>
            <w:tcW w:w="5381" w:type="dxa"/>
          </w:tcPr>
          <w:p w14:paraId="658EDEBB" w14:textId="6735195E" w:rsidR="005E4153" w:rsidRPr="00B5274B" w:rsidRDefault="00E01BD0" w:rsidP="005E4153">
            <w:pPr>
              <w:pStyle w:val="ae"/>
              <w:spacing w:before="0" w:beforeAutospacing="0" w:after="0" w:afterAutospacing="0"/>
              <w:jc w:val="both"/>
              <w:rPr>
                <w:rFonts w:eastAsiaTheme="majorEastAsia"/>
              </w:rPr>
            </w:pPr>
            <w:r w:rsidRPr="00F95646">
              <w:rPr>
                <w:rFonts w:eastAsiaTheme="majorEastAsia"/>
              </w:rPr>
              <w:t>4</w:t>
            </w:r>
            <w:r w:rsidR="00F95646">
              <w:rPr>
                <w:rFonts w:eastAsiaTheme="majorEastAsia"/>
              </w:rPr>
              <w:t>6</w:t>
            </w:r>
            <w:r w:rsidR="00B5274B" w:rsidRPr="00B5274B">
              <w:rPr>
                <w:rFonts w:eastAsiaTheme="majorEastAsia"/>
              </w:rPr>
              <w:t xml:space="preserve"> </w:t>
            </w:r>
            <w:r w:rsidR="005E4153" w:rsidRPr="00B5274B">
              <w:rPr>
                <w:rFonts w:eastAsiaTheme="majorEastAsia"/>
              </w:rPr>
              <w:t>ғылыми еңбек жарияланған, оның ішінде:</w:t>
            </w:r>
          </w:p>
          <w:p w14:paraId="3503961C" w14:textId="5B636D78" w:rsidR="005E4153" w:rsidRPr="00B5274B" w:rsidRDefault="005E4153" w:rsidP="005E4153">
            <w:pPr>
              <w:pStyle w:val="ae"/>
              <w:spacing w:before="0" w:beforeAutospacing="0" w:after="0" w:afterAutospacing="0"/>
              <w:jc w:val="both"/>
              <w:rPr>
                <w:rFonts w:eastAsiaTheme="majorEastAsia"/>
              </w:rPr>
            </w:pPr>
            <w:r w:rsidRPr="00B5274B">
              <w:rPr>
                <w:rFonts w:eastAsiaTheme="majorEastAsia"/>
              </w:rPr>
              <w:t>– Scopus және Web of Science деректер базаларына кіретін халықаралық рецензияланатын ғылыми журналдарда — 1</w:t>
            </w:r>
            <w:r w:rsidR="00FE2E24" w:rsidRPr="00B5274B">
              <w:rPr>
                <w:rFonts w:eastAsiaTheme="majorEastAsia"/>
              </w:rPr>
              <w:t>4</w:t>
            </w:r>
            <w:r w:rsidRPr="00B5274B">
              <w:rPr>
                <w:rFonts w:eastAsiaTheme="majorEastAsia"/>
              </w:rPr>
              <w:t xml:space="preserve"> мақала, оның ішінде 14 мақала Clarivate Analytics компаниясының Journal Citation Reports (JCR) деректері бойынша 1 және 2 квартильге кіретін халықаралық рецензияланатын ғылыми журналдарда немесе Scopus деректер базасында CiteScore бойынша процентиль көрсеткіші кемінде 50 (елу) болатын журналдарда жарияланған, оның ішінде ізденуші 4 мақаланы бірінші автор ретінде және 5 мақаланы корреспондент-автор ретінде орындаған;</w:t>
            </w:r>
          </w:p>
          <w:p w14:paraId="65A27268" w14:textId="2A2BC866" w:rsidR="005E4153" w:rsidRPr="00B5274B" w:rsidRDefault="005E4153" w:rsidP="005E4153">
            <w:pPr>
              <w:pStyle w:val="ae"/>
              <w:spacing w:before="0" w:beforeAutospacing="0" w:after="0" w:afterAutospacing="0"/>
              <w:jc w:val="both"/>
              <w:rPr>
                <w:rFonts w:eastAsiaTheme="majorEastAsia"/>
              </w:rPr>
            </w:pPr>
            <w:r w:rsidRPr="00B5274B">
              <w:rPr>
                <w:rFonts w:eastAsiaTheme="majorEastAsia"/>
              </w:rPr>
              <w:t xml:space="preserve">– Қазақстан Республикасы Ғылым және жоғары білім министрлігінің Ғылым және жоғары білім саласындағы сапаны қамтамасыз ету комитеті ұсынған ғылыми журналдарда — </w:t>
            </w:r>
            <w:r w:rsidR="00FE2E24" w:rsidRPr="00B5274B">
              <w:rPr>
                <w:rFonts w:eastAsiaTheme="majorEastAsia"/>
              </w:rPr>
              <w:t>6</w:t>
            </w:r>
            <w:r w:rsidRPr="00B5274B">
              <w:rPr>
                <w:rFonts w:eastAsiaTheme="majorEastAsia"/>
              </w:rPr>
              <w:t xml:space="preserve"> мақала;</w:t>
            </w:r>
          </w:p>
          <w:p w14:paraId="240BEF80" w14:textId="6CB3ABA5" w:rsidR="005E4153" w:rsidRPr="00B5274B" w:rsidRDefault="005E4153" w:rsidP="005E4153">
            <w:pPr>
              <w:pStyle w:val="ae"/>
              <w:spacing w:before="0" w:beforeAutospacing="0" w:after="0" w:afterAutospacing="0"/>
              <w:jc w:val="both"/>
              <w:rPr>
                <w:rFonts w:eastAsiaTheme="majorEastAsia"/>
              </w:rPr>
            </w:pPr>
            <w:r w:rsidRPr="00B5274B">
              <w:rPr>
                <w:rFonts w:eastAsiaTheme="majorEastAsia"/>
              </w:rPr>
              <w:t>– басқа ғылыми журналдарда, жинақтарда және халықаралық ғылыми конференциялар материалдарында — 7 жарияланым;</w:t>
            </w:r>
          </w:p>
          <w:p w14:paraId="2C8A245A" w14:textId="2F5A7C2E" w:rsidR="006D03E7" w:rsidRPr="00B5274B" w:rsidRDefault="005E4153" w:rsidP="00C93ECF">
            <w:pPr>
              <w:pStyle w:val="ae"/>
              <w:spacing w:before="0" w:beforeAutospacing="0" w:after="0" w:afterAutospacing="0"/>
              <w:jc w:val="both"/>
              <w:rPr>
                <w:rFonts w:eastAsiaTheme="majorEastAsia"/>
              </w:rPr>
            </w:pPr>
            <w:r w:rsidRPr="00B5274B">
              <w:rPr>
                <w:rFonts w:eastAsiaTheme="majorEastAsia"/>
              </w:rPr>
              <w:t>–</w:t>
            </w:r>
            <w:r w:rsidR="00F95646">
              <w:rPr>
                <w:rFonts w:eastAsiaTheme="majorEastAsia"/>
              </w:rPr>
              <w:t xml:space="preserve"> 19-</w:t>
            </w:r>
            <w:r w:rsidRPr="00B5274B">
              <w:rPr>
                <w:rFonts w:eastAsiaTheme="majorEastAsia"/>
              </w:rPr>
              <w:t>д</w:t>
            </w:r>
            <w:r w:rsidR="00F95646">
              <w:rPr>
                <w:rFonts w:eastAsiaTheme="majorEastAsia"/>
              </w:rPr>
              <w:t>а</w:t>
            </w:r>
            <w:r w:rsidRPr="00B5274B">
              <w:rPr>
                <w:rFonts w:eastAsiaTheme="majorEastAsia"/>
              </w:rPr>
              <w:t xml:space="preserve">н астам патент пен авторлық куәлік, оның ішінде </w:t>
            </w:r>
            <w:r w:rsidR="00FE2E24" w:rsidRPr="00B5274B">
              <w:rPr>
                <w:rFonts w:eastAsiaTheme="majorEastAsia"/>
              </w:rPr>
              <w:t xml:space="preserve">1 </w:t>
            </w:r>
            <w:r w:rsidRPr="00B5274B">
              <w:rPr>
                <w:rFonts w:eastAsiaTheme="majorEastAsia"/>
              </w:rPr>
              <w:t>Еуразиялық патент.</w:t>
            </w:r>
          </w:p>
        </w:tc>
      </w:tr>
      <w:tr w:rsidR="006D03E7" w:rsidRPr="00B5274B" w14:paraId="2011E9B4" w14:textId="77777777" w:rsidTr="00CE0BC2">
        <w:tc>
          <w:tcPr>
            <w:tcW w:w="562" w:type="dxa"/>
          </w:tcPr>
          <w:p w14:paraId="2AFFD848"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8</w:t>
            </w:r>
          </w:p>
        </w:tc>
        <w:tc>
          <w:tcPr>
            <w:tcW w:w="3402" w:type="dxa"/>
          </w:tcPr>
          <w:p w14:paraId="341919D3" w14:textId="5A0F34CF" w:rsidR="006D03E7" w:rsidRPr="00B5274B" w:rsidRDefault="006D03E7" w:rsidP="00CE0BC2">
            <w:pPr>
              <w:widowControl w:val="0"/>
              <w:autoSpaceDE w:val="0"/>
              <w:autoSpaceDN w:val="0"/>
              <w:rPr>
                <w:rFonts w:ascii="Times New Roman" w:eastAsia="Times New Roman" w:hAnsi="Times New Roman" w:cs="Times New Roman"/>
              </w:rPr>
            </w:pPr>
            <w:r w:rsidRPr="00B5274B">
              <w:rPr>
                <w:rFonts w:ascii="Times New Roman" w:hAnsi="Times New Roman" w:cs="Times New Roman"/>
              </w:rPr>
              <w:t>Соңғы 5 жылда жарияланған монографиялар, оқулықтар, жеке-дара жазылған оқу (оқу-әдістемелік) құралдарының саны</w:t>
            </w:r>
          </w:p>
        </w:tc>
        <w:tc>
          <w:tcPr>
            <w:tcW w:w="5381" w:type="dxa"/>
          </w:tcPr>
          <w:p w14:paraId="534B8BA0" w14:textId="2A2E4B3A" w:rsidR="00C93ECF" w:rsidRPr="00B5274B" w:rsidRDefault="00C93ECF" w:rsidP="00B5137C">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Соңғы 5</w:t>
            </w:r>
            <w:r w:rsidR="005E4153" w:rsidRPr="00B5274B">
              <w:rPr>
                <w:rFonts w:ascii="Times New Roman" w:eastAsia="Times New Roman" w:hAnsi="Times New Roman" w:cs="Times New Roman"/>
              </w:rPr>
              <w:t xml:space="preserve"> </w:t>
            </w:r>
            <w:r w:rsidRPr="00B5274B">
              <w:rPr>
                <w:rFonts w:ascii="Times New Roman" w:eastAsia="Times New Roman" w:hAnsi="Times New Roman" w:cs="Times New Roman"/>
              </w:rPr>
              <w:t>жыл ішінде</w:t>
            </w:r>
            <w:r w:rsidR="005E4153" w:rsidRPr="00B5274B">
              <w:rPr>
                <w:rFonts w:ascii="Times New Roman" w:eastAsia="Times New Roman" w:hAnsi="Times New Roman" w:cs="Times New Roman"/>
              </w:rPr>
              <w:t xml:space="preserve"> </w:t>
            </w:r>
            <w:r w:rsidR="00FE2E24" w:rsidRPr="00B5274B">
              <w:rPr>
                <w:rFonts w:ascii="Times New Roman" w:eastAsia="Times New Roman" w:hAnsi="Times New Roman" w:cs="Times New Roman"/>
              </w:rPr>
              <w:t>4</w:t>
            </w:r>
            <w:r w:rsidR="005E4153" w:rsidRPr="00B5274B">
              <w:rPr>
                <w:rFonts w:ascii="Times New Roman" w:eastAsia="Times New Roman" w:hAnsi="Times New Roman" w:cs="Times New Roman"/>
              </w:rPr>
              <w:t xml:space="preserve"> </w:t>
            </w:r>
            <w:r w:rsidRPr="00B5274B">
              <w:rPr>
                <w:rFonts w:ascii="Times New Roman" w:eastAsia="Times New Roman" w:hAnsi="Times New Roman" w:cs="Times New Roman"/>
              </w:rPr>
              <w:t>монография</w:t>
            </w:r>
            <w:r w:rsidR="005E4153" w:rsidRPr="00B5274B">
              <w:rPr>
                <w:rFonts w:ascii="Times New Roman" w:eastAsia="Times New Roman" w:hAnsi="Times New Roman" w:cs="Times New Roman"/>
              </w:rPr>
              <w:t xml:space="preserve"> </w:t>
            </w:r>
            <w:r w:rsidRPr="00B5274B">
              <w:rPr>
                <w:rFonts w:ascii="Times New Roman" w:eastAsia="Times New Roman" w:hAnsi="Times New Roman" w:cs="Times New Roman"/>
              </w:rPr>
              <w:t>(баспа және электрондық нұсқада) жарық көрді:</w:t>
            </w:r>
          </w:p>
          <w:p w14:paraId="649E7C60" w14:textId="77777777" w:rsidR="00FE2E24" w:rsidRPr="00B5274B" w:rsidRDefault="00FE2E24" w:rsidP="00FE2E24">
            <w:pPr>
              <w:pStyle w:val="a7"/>
              <w:numPr>
                <w:ilvl w:val="0"/>
                <w:numId w:val="29"/>
              </w:numPr>
              <w:ind w:left="0" w:firstLine="0"/>
              <w:jc w:val="both"/>
              <w:rPr>
                <w:rFonts w:ascii="Times New Roman" w:eastAsiaTheme="majorEastAsia" w:hAnsi="Times New Roman" w:cs="Times New Roman"/>
              </w:rPr>
            </w:pPr>
            <w:r w:rsidRPr="00B5274B">
              <w:rPr>
                <w:rFonts w:ascii="Times New Roman" w:eastAsiaTheme="majorEastAsia" w:hAnsi="Times New Roman" w:cs="Times New Roman"/>
              </w:rPr>
              <w:t>Алимбаева Ж.Н. «Интеллектуальная ЭКГ-диагностика дисгликемии». Монография. Алматы: ТОО «Lantar books», 2026. – 191 с.</w:t>
            </w:r>
          </w:p>
          <w:p w14:paraId="2F164DBC" w14:textId="77777777" w:rsidR="00FE2E24" w:rsidRPr="00B5274B" w:rsidRDefault="00FE2E24" w:rsidP="00FE2E24">
            <w:pPr>
              <w:pStyle w:val="a7"/>
              <w:numPr>
                <w:ilvl w:val="0"/>
                <w:numId w:val="29"/>
              </w:numPr>
              <w:ind w:left="0" w:firstLine="0"/>
              <w:jc w:val="both"/>
              <w:rPr>
                <w:rFonts w:ascii="Times New Roman" w:eastAsiaTheme="majorEastAsia" w:hAnsi="Times New Roman" w:cs="Times New Roman"/>
              </w:rPr>
            </w:pPr>
            <w:r w:rsidRPr="00B5274B">
              <w:rPr>
                <w:rFonts w:ascii="Times New Roman" w:eastAsiaTheme="majorEastAsia" w:hAnsi="Times New Roman" w:cs="Times New Roman"/>
              </w:rPr>
              <w:t>Алимбаева Ж.Н., Ожикенова А.К., Алимбаев Ч.А., Ожикенов К.А., Бейсембекова Р.Н. «Мультиагентные системы в медицине». Монография. Алматы: ТОО «Lantar books», 2026. – 256 с. ISBN 978-601-361-895-1.</w:t>
            </w:r>
          </w:p>
          <w:p w14:paraId="4952F8D9" w14:textId="77777777" w:rsidR="00FE2E24" w:rsidRPr="00B5274B" w:rsidRDefault="00FE2E24" w:rsidP="00FE2E24">
            <w:pPr>
              <w:pStyle w:val="a7"/>
              <w:numPr>
                <w:ilvl w:val="0"/>
                <w:numId w:val="29"/>
              </w:numPr>
              <w:ind w:left="0" w:firstLine="0"/>
              <w:jc w:val="both"/>
              <w:rPr>
                <w:rFonts w:ascii="Times New Roman" w:eastAsiaTheme="majorEastAsia" w:hAnsi="Times New Roman" w:cs="Times New Roman"/>
                <w:b/>
                <w:i/>
              </w:rPr>
            </w:pPr>
            <w:r w:rsidRPr="00B5274B">
              <w:rPr>
                <w:rFonts w:ascii="Times New Roman" w:eastAsiaTheme="majorEastAsia" w:hAnsi="Times New Roman" w:cs="Times New Roman"/>
              </w:rPr>
              <w:lastRenderedPageBreak/>
              <w:t xml:space="preserve">Ожикенова А.К., Алимбаева Ж.Н., Ожикенов К.А. «Помехозащищённая обработка кардиосигналов». Монография. Алматы: ТОО «Lantar books», 2026. – 215 с. </w:t>
            </w:r>
            <w:bookmarkStart w:id="1" w:name="OLE_LINK1"/>
            <w:bookmarkStart w:id="2" w:name="OLE_LINK2"/>
            <w:r w:rsidRPr="00B5274B">
              <w:rPr>
                <w:rFonts w:ascii="Times New Roman" w:eastAsiaTheme="majorEastAsia" w:hAnsi="Times New Roman" w:cs="Times New Roman"/>
              </w:rPr>
              <w:t xml:space="preserve">ISBN </w:t>
            </w:r>
            <w:bookmarkEnd w:id="1"/>
            <w:bookmarkEnd w:id="2"/>
            <w:r w:rsidRPr="00B5274B">
              <w:rPr>
                <w:rFonts w:ascii="Times New Roman" w:eastAsiaTheme="majorEastAsia" w:hAnsi="Times New Roman" w:cs="Times New Roman"/>
              </w:rPr>
              <w:t>978-601-361-896-8.</w:t>
            </w:r>
          </w:p>
          <w:p w14:paraId="277DCC43" w14:textId="2BE34822" w:rsidR="005E4153" w:rsidRPr="00B5274B" w:rsidRDefault="00FE2E24" w:rsidP="00FE2E24">
            <w:pPr>
              <w:pStyle w:val="a7"/>
              <w:numPr>
                <w:ilvl w:val="0"/>
                <w:numId w:val="29"/>
              </w:numPr>
              <w:ind w:left="0" w:firstLine="0"/>
              <w:jc w:val="both"/>
              <w:rPr>
                <w:rFonts w:ascii="Times New Roman" w:eastAsiaTheme="majorEastAsia" w:hAnsi="Times New Roman" w:cs="Times New Roman"/>
                <w:b/>
                <w:i/>
              </w:rPr>
            </w:pPr>
            <w:r w:rsidRPr="00B5274B">
              <w:rPr>
                <w:rFonts w:ascii="Times New Roman" w:eastAsiaTheme="majorEastAsia" w:hAnsi="Times New Roman" w:cs="Times New Roman"/>
                <w:b/>
                <w:i/>
              </w:rPr>
              <w:t xml:space="preserve"> </w:t>
            </w:r>
            <w:r w:rsidRPr="00B5274B">
              <w:rPr>
                <w:rFonts w:ascii="Times New Roman" w:hAnsi="Times New Roman" w:cs="Times New Roman"/>
              </w:rPr>
              <w:t>Ожикенов К, А,  Алимбаева Ж.Н., Алимбаев Ч.А., Ожикенова А.К., «Инвазивті емес кардиодиагностикалық жүйе. Электрокардиография». Алматы: ТОО «Lantar Trade», 2023. – 257 С.</w:t>
            </w:r>
          </w:p>
        </w:tc>
      </w:tr>
      <w:tr w:rsidR="006D03E7" w:rsidRPr="00B5274B" w14:paraId="355C938E" w14:textId="77777777" w:rsidTr="00CE0BC2">
        <w:tc>
          <w:tcPr>
            <w:tcW w:w="562" w:type="dxa"/>
          </w:tcPr>
          <w:p w14:paraId="6A3F5D2E"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lastRenderedPageBreak/>
              <w:t>9</w:t>
            </w:r>
          </w:p>
        </w:tc>
        <w:tc>
          <w:tcPr>
            <w:tcW w:w="3402" w:type="dxa"/>
          </w:tcPr>
          <w:p w14:paraId="1BE68FCB" w14:textId="38A8859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Диссертацияны оның басшылығымен қорғаған және ғылыми дәрежесі (ғылым кандидаты, ғылым докторы, философия докторы (PhD), бейіні бойынша доктор) немесе философия докторы (PhD) академиялық дәрежесі, бейіні бойынша доктор немесе философия докторы (PhD), бейіні бойынша доктор дәрежесі бар адамдар</w:t>
            </w:r>
          </w:p>
        </w:tc>
        <w:tc>
          <w:tcPr>
            <w:tcW w:w="5381" w:type="dxa"/>
          </w:tcPr>
          <w:p w14:paraId="77272FAA" w14:textId="706BDEE7" w:rsidR="006D03E7" w:rsidRPr="00B5274B" w:rsidRDefault="005E4153" w:rsidP="00CE0BC2">
            <w:pPr>
              <w:numPr>
                <w:ilvl w:val="0"/>
                <w:numId w:val="21"/>
              </w:numPr>
              <w:tabs>
                <w:tab w:val="left" w:pos="322"/>
              </w:tabs>
              <w:ind w:left="0" w:firstLine="0"/>
              <w:jc w:val="both"/>
              <w:rPr>
                <w:rFonts w:ascii="Times New Roman" w:eastAsia="Times New Roman" w:hAnsi="Times New Roman" w:cs="Times New Roman"/>
                <w:noProof w:val="0"/>
              </w:rPr>
            </w:pPr>
            <w:r w:rsidRPr="00B5274B">
              <w:rPr>
                <w:rFonts w:ascii="Times New Roman" w:eastAsia="Times New Roman" w:hAnsi="Times New Roman" w:cs="Times New Roman"/>
                <w:noProof w:val="0"/>
              </w:rPr>
              <w:t>Бекбай Айнур Токтаргаликызы – философия докторы (PhD) (қорғау күні 20.04.2026 ж., № 07 хаттама). «Қ.И. Сәтбаев атындағы Қазақ ұлттық зерттеу техникалық университеті» КЕАҚ-ның 29.04.2026 ж. № 716-д бұйрығымен 6D071600 – «Аспап жасау» мамандығы бойынша философия докторы (PhD) дәрежесі берілді.</w:t>
            </w:r>
          </w:p>
        </w:tc>
      </w:tr>
      <w:tr w:rsidR="006D03E7" w:rsidRPr="00B5274B" w14:paraId="61F0B648" w14:textId="77777777" w:rsidTr="00CE0BC2">
        <w:tc>
          <w:tcPr>
            <w:tcW w:w="562" w:type="dxa"/>
          </w:tcPr>
          <w:p w14:paraId="3B957FBC"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10</w:t>
            </w:r>
          </w:p>
        </w:tc>
        <w:tc>
          <w:tcPr>
            <w:tcW w:w="3402" w:type="dxa"/>
          </w:tcPr>
          <w:p w14:paraId="71521E45" w14:textId="14A6140F"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Оның басшылығымен дайындалған республик-алық, халықаралық, шетелдік конкурстардың, көрме-лердің, фестивальдердің, сыйлықтардың, жүлдегерлері</w:t>
            </w:r>
          </w:p>
        </w:tc>
        <w:tc>
          <w:tcPr>
            <w:tcW w:w="5381" w:type="dxa"/>
          </w:tcPr>
          <w:p w14:paraId="76602823" w14:textId="075DAE7C" w:rsidR="006D03E7" w:rsidRPr="00B5274B" w:rsidRDefault="006D03E7" w:rsidP="00CE0BC2">
            <w:pPr>
              <w:jc w:val="both"/>
              <w:rPr>
                <w:rFonts w:ascii="Times New Roman" w:hAnsi="Times New Roman" w:cs="Times New Roman"/>
              </w:rPr>
            </w:pPr>
          </w:p>
        </w:tc>
      </w:tr>
      <w:tr w:rsidR="006D03E7" w:rsidRPr="00B5274B" w14:paraId="14A0CDD8" w14:textId="77777777" w:rsidTr="00CE0BC2">
        <w:tc>
          <w:tcPr>
            <w:tcW w:w="562" w:type="dxa"/>
          </w:tcPr>
          <w:p w14:paraId="6A8DD3D3"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11</w:t>
            </w:r>
          </w:p>
        </w:tc>
        <w:tc>
          <w:tcPr>
            <w:tcW w:w="3402" w:type="dxa"/>
          </w:tcPr>
          <w:p w14:paraId="5E044687" w14:textId="58C59042"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Оның басшылығымен дайындалған Дүниежүзілік универсиадалар, Азия чемпионаттары мен Азия ойындарының чемпиондары немесе жүлдегерлері.</w:t>
            </w:r>
          </w:p>
        </w:tc>
        <w:tc>
          <w:tcPr>
            <w:tcW w:w="5381" w:type="dxa"/>
          </w:tcPr>
          <w:p w14:paraId="094F3843" w14:textId="77777777" w:rsidR="008B5895" w:rsidRPr="00B5274B" w:rsidRDefault="008B5895" w:rsidP="008B5895">
            <w:pPr>
              <w:widowControl w:val="0"/>
              <w:autoSpaceDE w:val="0"/>
              <w:autoSpaceDN w:val="0"/>
              <w:jc w:val="center"/>
              <w:rPr>
                <w:rFonts w:ascii="Times New Roman" w:eastAsia="Times New Roman" w:hAnsi="Times New Roman" w:cs="Times New Roman"/>
              </w:rPr>
            </w:pPr>
          </w:p>
          <w:p w14:paraId="64F0F124" w14:textId="77777777" w:rsidR="008B5895" w:rsidRPr="00B5274B" w:rsidRDefault="008B5895" w:rsidP="008B5895">
            <w:pPr>
              <w:widowControl w:val="0"/>
              <w:autoSpaceDE w:val="0"/>
              <w:autoSpaceDN w:val="0"/>
              <w:jc w:val="center"/>
              <w:rPr>
                <w:rFonts w:ascii="Times New Roman" w:eastAsia="Times New Roman" w:hAnsi="Times New Roman" w:cs="Times New Roman"/>
              </w:rPr>
            </w:pPr>
          </w:p>
          <w:p w14:paraId="1A778D04" w14:textId="77777777" w:rsidR="008B5895" w:rsidRPr="00B5274B" w:rsidRDefault="008B5895" w:rsidP="008B5895">
            <w:pPr>
              <w:widowControl w:val="0"/>
              <w:autoSpaceDE w:val="0"/>
              <w:autoSpaceDN w:val="0"/>
              <w:jc w:val="center"/>
              <w:rPr>
                <w:rFonts w:ascii="Times New Roman" w:eastAsia="Times New Roman" w:hAnsi="Times New Roman" w:cs="Times New Roman"/>
              </w:rPr>
            </w:pPr>
          </w:p>
          <w:p w14:paraId="65129311" w14:textId="0A5FDB95" w:rsidR="008B5895" w:rsidRPr="00B5274B" w:rsidRDefault="008B5895" w:rsidP="008B5895">
            <w:pPr>
              <w:widowControl w:val="0"/>
              <w:autoSpaceDE w:val="0"/>
              <w:autoSpaceDN w:val="0"/>
              <w:jc w:val="center"/>
              <w:rPr>
                <w:rFonts w:ascii="Times New Roman" w:eastAsia="Times New Roman" w:hAnsi="Times New Roman" w:cs="Times New Roman"/>
                <w:lang w:val="ru-RU"/>
              </w:rPr>
            </w:pPr>
            <w:r w:rsidRPr="00B5274B">
              <w:rPr>
                <w:rFonts w:ascii="Times New Roman" w:eastAsia="Times New Roman" w:hAnsi="Times New Roman" w:cs="Times New Roman"/>
                <w:lang w:val="ru-RU"/>
              </w:rPr>
              <w:t>-</w:t>
            </w:r>
          </w:p>
        </w:tc>
      </w:tr>
      <w:tr w:rsidR="006D03E7" w:rsidRPr="00B5274B" w14:paraId="0A1488C3" w14:textId="77777777" w:rsidTr="00B5137C">
        <w:trPr>
          <w:trHeight w:val="2429"/>
        </w:trPr>
        <w:tc>
          <w:tcPr>
            <w:tcW w:w="562" w:type="dxa"/>
          </w:tcPr>
          <w:p w14:paraId="780582B3" w14:textId="77777777"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eastAsia="Times New Roman" w:hAnsi="Times New Roman" w:cs="Times New Roman"/>
              </w:rPr>
              <w:t>12</w:t>
            </w:r>
          </w:p>
        </w:tc>
        <w:tc>
          <w:tcPr>
            <w:tcW w:w="3402" w:type="dxa"/>
          </w:tcPr>
          <w:p w14:paraId="067405D1" w14:textId="711672C2" w:rsidR="006D03E7" w:rsidRPr="00B5274B" w:rsidRDefault="006D03E7" w:rsidP="00CE0BC2">
            <w:pPr>
              <w:widowControl w:val="0"/>
              <w:autoSpaceDE w:val="0"/>
              <w:autoSpaceDN w:val="0"/>
              <w:jc w:val="both"/>
              <w:rPr>
                <w:rFonts w:ascii="Times New Roman" w:eastAsia="Times New Roman" w:hAnsi="Times New Roman" w:cs="Times New Roman"/>
              </w:rPr>
            </w:pPr>
            <w:r w:rsidRPr="00B5274B">
              <w:rPr>
                <w:rFonts w:ascii="Times New Roman" w:hAnsi="Times New Roman" w:cs="Times New Roman"/>
              </w:rPr>
              <w:t>Қосымша ақпарат</w:t>
            </w:r>
          </w:p>
        </w:tc>
        <w:tc>
          <w:tcPr>
            <w:tcW w:w="5381" w:type="dxa"/>
          </w:tcPr>
          <w:p w14:paraId="784D2922" w14:textId="014CC384" w:rsidR="005E4153" w:rsidRPr="00B5274B" w:rsidRDefault="005E4153" w:rsidP="005E4153">
            <w:pPr>
              <w:pStyle w:val="a7"/>
              <w:widowControl w:val="0"/>
              <w:tabs>
                <w:tab w:val="left" w:pos="172"/>
              </w:tabs>
              <w:autoSpaceDE w:val="0"/>
              <w:autoSpaceDN w:val="0"/>
              <w:ind w:left="30"/>
              <w:jc w:val="both"/>
              <w:rPr>
                <w:rFonts w:ascii="Times New Roman" w:eastAsia="Times New Roman" w:hAnsi="Times New Roman" w:cs="Times New Roman"/>
                <w:color w:val="000000"/>
              </w:rPr>
            </w:pPr>
            <w:r w:rsidRPr="00B5274B">
              <w:rPr>
                <w:rFonts w:ascii="Times New Roman" w:eastAsia="Times New Roman" w:hAnsi="Times New Roman" w:cs="Times New Roman"/>
                <w:color w:val="000000"/>
              </w:rPr>
              <w:t>2024 жылғы 1 қазаннан бастап қазіргі уақытқа дейін — ИРН BR24992820 «Ортопедия және медициналық реабилитация саласындағы протездеу және оңалту кезіндегі хирургиялық араласуларды жақсартуға арналған инновациялық медициналық технологиялар мен құрылғылар» жобасы бойынша бағдарламаның жетекші</w:t>
            </w:r>
            <w:r w:rsidR="00FE2E24" w:rsidRPr="00B5274B">
              <w:rPr>
                <w:rFonts w:ascii="Times New Roman" w:eastAsia="Times New Roman" w:hAnsi="Times New Roman" w:cs="Times New Roman"/>
                <w:color w:val="000000"/>
              </w:rPr>
              <w:t xml:space="preserve"> және жауапты</w:t>
            </w:r>
            <w:r w:rsidRPr="00B5274B">
              <w:rPr>
                <w:rFonts w:ascii="Times New Roman" w:eastAsia="Times New Roman" w:hAnsi="Times New Roman" w:cs="Times New Roman"/>
                <w:color w:val="000000"/>
              </w:rPr>
              <w:t xml:space="preserve"> ғылыми қызметкері.</w:t>
            </w:r>
          </w:p>
          <w:p w14:paraId="433005CC" w14:textId="370DE636" w:rsidR="005E4153" w:rsidRPr="00B5274B" w:rsidRDefault="005E4153" w:rsidP="005E4153">
            <w:pPr>
              <w:pStyle w:val="a7"/>
              <w:widowControl w:val="0"/>
              <w:tabs>
                <w:tab w:val="left" w:pos="172"/>
              </w:tabs>
              <w:autoSpaceDE w:val="0"/>
              <w:autoSpaceDN w:val="0"/>
              <w:ind w:left="30"/>
              <w:jc w:val="both"/>
              <w:rPr>
                <w:rFonts w:ascii="Times New Roman" w:eastAsia="Times New Roman" w:hAnsi="Times New Roman" w:cs="Times New Roman"/>
                <w:color w:val="000000"/>
              </w:rPr>
            </w:pPr>
            <w:r w:rsidRPr="00B5274B">
              <w:rPr>
                <w:rFonts w:ascii="Times New Roman" w:eastAsia="Times New Roman" w:hAnsi="Times New Roman" w:cs="Times New Roman"/>
                <w:color w:val="000000"/>
              </w:rPr>
              <w:t>2022 жылғы 20 қазаннан 2024 жылғы 31 желтоқсанға дейін — ИРН AP14969403 «Машиналық оқыту алгоритмдерін пайдалана отырып, миокард инфарктісін болжау әдістерін зерттеу» жобасының ғылыми жетекшісі</w:t>
            </w:r>
            <w:r w:rsidR="00FE2E24" w:rsidRPr="00B5274B">
              <w:rPr>
                <w:rFonts w:ascii="Times New Roman" w:eastAsia="Times New Roman" w:hAnsi="Times New Roman" w:cs="Times New Roman"/>
                <w:color w:val="000000"/>
              </w:rPr>
              <w:t xml:space="preserve"> ретінде жобаны сәтті аяқтаған</w:t>
            </w:r>
            <w:r w:rsidRPr="00B5274B">
              <w:rPr>
                <w:rFonts w:ascii="Times New Roman" w:eastAsia="Times New Roman" w:hAnsi="Times New Roman" w:cs="Times New Roman"/>
                <w:color w:val="000000"/>
              </w:rPr>
              <w:t>.</w:t>
            </w:r>
          </w:p>
          <w:p w14:paraId="61EA46B3" w14:textId="77777777" w:rsidR="005E4153" w:rsidRPr="00B5274B" w:rsidRDefault="005E4153" w:rsidP="005E4153">
            <w:pPr>
              <w:pStyle w:val="a7"/>
              <w:widowControl w:val="0"/>
              <w:tabs>
                <w:tab w:val="left" w:pos="172"/>
              </w:tabs>
              <w:autoSpaceDE w:val="0"/>
              <w:autoSpaceDN w:val="0"/>
              <w:ind w:left="30"/>
              <w:jc w:val="both"/>
              <w:rPr>
                <w:rFonts w:ascii="Times New Roman" w:eastAsia="Times New Roman" w:hAnsi="Times New Roman" w:cs="Times New Roman"/>
                <w:color w:val="000000"/>
              </w:rPr>
            </w:pPr>
          </w:p>
          <w:p w14:paraId="53128F69" w14:textId="59C6BBB7" w:rsidR="006D03E7" w:rsidRPr="00B5274B" w:rsidRDefault="005E4153" w:rsidP="00FE2E24">
            <w:pPr>
              <w:pStyle w:val="a7"/>
              <w:widowControl w:val="0"/>
              <w:tabs>
                <w:tab w:val="left" w:pos="172"/>
              </w:tabs>
              <w:autoSpaceDE w:val="0"/>
              <w:autoSpaceDN w:val="0"/>
              <w:ind w:left="30"/>
              <w:jc w:val="both"/>
              <w:rPr>
                <w:rFonts w:ascii="Times New Roman" w:eastAsia="Times New Roman" w:hAnsi="Times New Roman" w:cs="Times New Roman"/>
                <w:color w:val="000000"/>
              </w:rPr>
            </w:pPr>
            <w:r w:rsidRPr="00B5274B">
              <w:rPr>
                <w:rFonts w:ascii="Times New Roman" w:eastAsia="Times New Roman" w:hAnsi="Times New Roman" w:cs="Times New Roman"/>
                <w:color w:val="000000"/>
              </w:rPr>
              <w:t>Қазақстан ұлттық қыздар педагогикалық университетінің 80 жылдығына арналған арнайы мерейтойлық төсбелгімен марапатталған.</w:t>
            </w:r>
          </w:p>
        </w:tc>
      </w:tr>
    </w:tbl>
    <w:p w14:paraId="50CF5D9B" w14:textId="77777777" w:rsidR="00282BC5" w:rsidRPr="00241A89" w:rsidRDefault="00282BC5" w:rsidP="00282BC5">
      <w:pPr>
        <w:widowControl w:val="0"/>
        <w:autoSpaceDE w:val="0"/>
        <w:autoSpaceDN w:val="0"/>
        <w:spacing w:after="0" w:line="240" w:lineRule="auto"/>
        <w:jc w:val="both"/>
        <w:rPr>
          <w:rFonts w:ascii="Times New Roman" w:eastAsia="Times New Roman" w:hAnsi="Times New Roman" w:cs="Times New Roman"/>
          <w:kern w:val="0"/>
          <w14:ligatures w14:val="none"/>
        </w:rPr>
      </w:pPr>
    </w:p>
    <w:p w14:paraId="2578F030" w14:textId="77777777" w:rsidR="00FE0888" w:rsidRPr="00241A89" w:rsidRDefault="00FE0888" w:rsidP="00282BC5">
      <w:pPr>
        <w:widowControl w:val="0"/>
        <w:autoSpaceDE w:val="0"/>
        <w:autoSpaceDN w:val="0"/>
        <w:spacing w:after="0" w:line="240" w:lineRule="auto"/>
        <w:jc w:val="both"/>
        <w:rPr>
          <w:rFonts w:ascii="Times New Roman" w:eastAsia="Times New Roman" w:hAnsi="Times New Roman" w:cs="Times New Roman"/>
          <w:kern w:val="0"/>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10"/>
        <w:gridCol w:w="35"/>
        <w:gridCol w:w="33"/>
        <w:gridCol w:w="3794"/>
      </w:tblGrid>
      <w:tr w:rsidR="00FE2E24" w:rsidRPr="00FE2E24" w14:paraId="2C9DA1AE" w14:textId="77777777" w:rsidTr="00FE2E24">
        <w:trPr>
          <w:gridAfter w:val="1"/>
          <w:wAfter w:w="3749" w:type="dxa"/>
          <w:tblHeader/>
          <w:tblCellSpacing w:w="15" w:type="dxa"/>
        </w:trPr>
        <w:tc>
          <w:tcPr>
            <w:tcW w:w="0" w:type="auto"/>
            <w:vAlign w:val="center"/>
            <w:hideMark/>
          </w:tcPr>
          <w:p w14:paraId="4879C9B4" w14:textId="77777777" w:rsidR="00FE2E24" w:rsidRPr="00FE2E24" w:rsidRDefault="00FE2E24" w:rsidP="00FE2E24">
            <w:pPr>
              <w:spacing w:after="0" w:line="240" w:lineRule="auto"/>
              <w:rPr>
                <w:rFonts w:ascii="Times New Roman" w:eastAsia="Times New Roman" w:hAnsi="Times New Roman" w:cs="Times New Roman"/>
                <w:noProof w:val="0"/>
                <w:kern w:val="0"/>
                <w:lang w:eastAsia="ru-RU"/>
                <w14:ligatures w14:val="none"/>
              </w:rPr>
            </w:pPr>
          </w:p>
        </w:tc>
        <w:tc>
          <w:tcPr>
            <w:tcW w:w="0" w:type="auto"/>
            <w:gridSpan w:val="2"/>
            <w:vAlign w:val="center"/>
            <w:hideMark/>
          </w:tcPr>
          <w:p w14:paraId="033BEA71" w14:textId="77777777" w:rsidR="00FE2E24" w:rsidRPr="00FE2E24" w:rsidRDefault="00FE2E24" w:rsidP="00FE2E24">
            <w:pPr>
              <w:spacing w:after="0" w:line="240" w:lineRule="auto"/>
              <w:jc w:val="center"/>
              <w:rPr>
                <w:rFonts w:ascii="Times New Roman" w:eastAsia="Times New Roman" w:hAnsi="Times New Roman" w:cs="Times New Roman"/>
                <w:noProof w:val="0"/>
                <w:kern w:val="0"/>
                <w:sz w:val="20"/>
                <w:szCs w:val="20"/>
                <w:lang w:eastAsia="ru-RU"/>
                <w14:ligatures w14:val="none"/>
              </w:rPr>
            </w:pPr>
          </w:p>
        </w:tc>
      </w:tr>
      <w:tr w:rsidR="00FE2E24" w:rsidRPr="00FE2E24" w14:paraId="532E7AD4" w14:textId="77777777" w:rsidTr="00FE2E24">
        <w:trPr>
          <w:tblCellSpacing w:w="15" w:type="dxa"/>
        </w:trPr>
        <w:tc>
          <w:tcPr>
            <w:tcW w:w="5200" w:type="dxa"/>
            <w:gridSpan w:val="2"/>
            <w:vAlign w:val="center"/>
            <w:hideMark/>
          </w:tcPr>
          <w:p w14:paraId="03BF66EE" w14:textId="77777777" w:rsidR="00FE2E24" w:rsidRDefault="00FE2E24" w:rsidP="00FE2E24">
            <w:pPr>
              <w:spacing w:after="0" w:line="240" w:lineRule="auto"/>
              <w:rPr>
                <w:rFonts w:ascii="Times New Roman" w:eastAsia="Times New Roman" w:hAnsi="Times New Roman" w:cs="Times New Roman"/>
                <w:b/>
                <w:bCs/>
                <w:noProof w:val="0"/>
                <w:color w:val="000000"/>
                <w:kern w:val="0"/>
                <w:lang w:eastAsia="ru-RU"/>
                <w14:ligatures w14:val="none"/>
              </w:rPr>
            </w:pPr>
            <w:r w:rsidRPr="00FE2E24">
              <w:rPr>
                <w:rFonts w:ascii="Times New Roman" w:eastAsia="Times New Roman" w:hAnsi="Times New Roman" w:cs="Times New Roman"/>
                <w:b/>
                <w:bCs/>
                <w:noProof w:val="0"/>
                <w:color w:val="000000"/>
                <w:kern w:val="0"/>
                <w:lang w:eastAsia="ru-RU"/>
                <w14:ligatures w14:val="none"/>
              </w:rPr>
              <w:t xml:space="preserve">Ғылыми кеңестің төрағасы, </w:t>
            </w:r>
          </w:p>
          <w:p w14:paraId="365065A2" w14:textId="7931BA27" w:rsidR="00FE2E24" w:rsidRPr="00FE2E24" w:rsidRDefault="00FE2E24" w:rsidP="00FE2E24">
            <w:pPr>
              <w:spacing w:after="0" w:line="240" w:lineRule="auto"/>
              <w:rPr>
                <w:rFonts w:ascii="Times New Roman" w:eastAsia="Times New Roman" w:hAnsi="Times New Roman" w:cs="Times New Roman"/>
                <w:noProof w:val="0"/>
                <w:color w:val="000000"/>
                <w:kern w:val="0"/>
                <w:lang w:eastAsia="ru-RU"/>
                <w14:ligatures w14:val="none"/>
              </w:rPr>
            </w:pPr>
            <w:r w:rsidRPr="00FE2E24">
              <w:rPr>
                <w:rFonts w:ascii="Times New Roman" w:eastAsia="Times New Roman" w:hAnsi="Times New Roman" w:cs="Times New Roman"/>
                <w:b/>
                <w:bCs/>
                <w:noProof w:val="0"/>
                <w:color w:val="000000"/>
                <w:kern w:val="0"/>
                <w:lang w:eastAsia="ru-RU"/>
                <w14:ligatures w14:val="none"/>
              </w:rPr>
              <w:t>Бас директор</w:t>
            </w:r>
          </w:p>
        </w:tc>
        <w:tc>
          <w:tcPr>
            <w:tcW w:w="3782" w:type="dxa"/>
            <w:gridSpan w:val="2"/>
            <w:vAlign w:val="center"/>
            <w:hideMark/>
          </w:tcPr>
          <w:p w14:paraId="4557C507" w14:textId="77777777" w:rsidR="00FE2E24" w:rsidRPr="00FE2E24" w:rsidRDefault="00FE2E24" w:rsidP="00FE2E24">
            <w:pPr>
              <w:spacing w:after="0" w:line="240" w:lineRule="auto"/>
              <w:ind w:right="-49"/>
              <w:jc w:val="right"/>
              <w:rPr>
                <w:rFonts w:ascii="Times New Roman" w:eastAsia="Times New Roman" w:hAnsi="Times New Roman" w:cs="Times New Roman"/>
                <w:noProof w:val="0"/>
                <w:color w:val="000000"/>
                <w:kern w:val="0"/>
                <w:lang w:eastAsia="ru-RU"/>
                <w14:ligatures w14:val="none"/>
              </w:rPr>
            </w:pPr>
            <w:r w:rsidRPr="00FE2E24">
              <w:rPr>
                <w:rFonts w:ascii="Times New Roman" w:eastAsia="Times New Roman" w:hAnsi="Times New Roman" w:cs="Times New Roman"/>
                <w:b/>
                <w:bCs/>
                <w:noProof w:val="0"/>
                <w:color w:val="000000"/>
                <w:kern w:val="0"/>
                <w:lang w:eastAsia="ru-RU"/>
                <w14:ligatures w14:val="none"/>
              </w:rPr>
              <w:t>Бибосинов А.Ж.</w:t>
            </w:r>
          </w:p>
        </w:tc>
      </w:tr>
      <w:tr w:rsidR="00FE2E24" w:rsidRPr="00FE2E24" w14:paraId="58D689D7" w14:textId="77777777" w:rsidTr="00FE2E24">
        <w:trPr>
          <w:tblCellSpacing w:w="15" w:type="dxa"/>
        </w:trPr>
        <w:tc>
          <w:tcPr>
            <w:tcW w:w="0" w:type="auto"/>
            <w:vAlign w:val="center"/>
            <w:hideMark/>
          </w:tcPr>
          <w:p w14:paraId="3F1E2EAA" w14:textId="77777777" w:rsidR="00FE2E24" w:rsidRDefault="00FE2E24" w:rsidP="00FE2E24">
            <w:pPr>
              <w:spacing w:after="0" w:line="240" w:lineRule="auto"/>
              <w:rPr>
                <w:rFonts w:ascii="Times New Roman" w:eastAsia="Times New Roman" w:hAnsi="Times New Roman" w:cs="Times New Roman"/>
                <w:b/>
                <w:bCs/>
                <w:noProof w:val="0"/>
                <w:color w:val="000000"/>
                <w:kern w:val="0"/>
                <w:lang w:eastAsia="ru-RU"/>
                <w14:ligatures w14:val="none"/>
              </w:rPr>
            </w:pPr>
          </w:p>
          <w:p w14:paraId="5212785B" w14:textId="77777777" w:rsidR="00FE2E24" w:rsidRDefault="00FE2E24" w:rsidP="00FE2E24">
            <w:pPr>
              <w:spacing w:after="0" w:line="240" w:lineRule="auto"/>
              <w:rPr>
                <w:rFonts w:ascii="Times New Roman" w:eastAsia="Times New Roman" w:hAnsi="Times New Roman" w:cs="Times New Roman"/>
                <w:b/>
                <w:bCs/>
                <w:noProof w:val="0"/>
                <w:color w:val="000000"/>
                <w:kern w:val="0"/>
                <w:lang w:eastAsia="ru-RU"/>
                <w14:ligatures w14:val="none"/>
              </w:rPr>
            </w:pPr>
          </w:p>
          <w:p w14:paraId="392AF653" w14:textId="03F1107F" w:rsidR="00FE2E24" w:rsidRPr="00FE2E24" w:rsidRDefault="00FE2E24" w:rsidP="00FE2E24">
            <w:pPr>
              <w:spacing w:after="0" w:line="240" w:lineRule="auto"/>
              <w:rPr>
                <w:rFonts w:ascii="Times New Roman" w:eastAsia="Times New Roman" w:hAnsi="Times New Roman" w:cs="Times New Roman"/>
                <w:noProof w:val="0"/>
                <w:color w:val="000000"/>
                <w:kern w:val="0"/>
                <w:lang w:eastAsia="ru-RU"/>
                <w14:ligatures w14:val="none"/>
              </w:rPr>
            </w:pPr>
            <w:r w:rsidRPr="00FE2E24">
              <w:rPr>
                <w:rFonts w:ascii="Times New Roman" w:eastAsia="Times New Roman" w:hAnsi="Times New Roman" w:cs="Times New Roman"/>
                <w:b/>
                <w:bCs/>
                <w:noProof w:val="0"/>
                <w:color w:val="000000"/>
                <w:kern w:val="0"/>
                <w:lang w:eastAsia="ru-RU"/>
                <w14:ligatures w14:val="none"/>
              </w:rPr>
              <w:t>Ғылыми кеңестің хатшысы</w:t>
            </w:r>
          </w:p>
        </w:tc>
        <w:tc>
          <w:tcPr>
            <w:tcW w:w="3817" w:type="dxa"/>
            <w:gridSpan w:val="3"/>
            <w:vAlign w:val="center"/>
            <w:hideMark/>
          </w:tcPr>
          <w:p w14:paraId="4038A9CA" w14:textId="77777777" w:rsidR="00FE2E24" w:rsidRPr="00FE2E24" w:rsidRDefault="00FE2E24" w:rsidP="00FE2E24">
            <w:pPr>
              <w:spacing w:after="0" w:line="240" w:lineRule="auto"/>
              <w:jc w:val="right"/>
              <w:rPr>
                <w:rFonts w:ascii="Times New Roman" w:eastAsia="Times New Roman" w:hAnsi="Times New Roman" w:cs="Times New Roman"/>
                <w:noProof w:val="0"/>
                <w:color w:val="000000"/>
                <w:kern w:val="0"/>
                <w:lang w:eastAsia="ru-RU"/>
                <w14:ligatures w14:val="none"/>
              </w:rPr>
            </w:pPr>
            <w:r w:rsidRPr="00FE2E24">
              <w:rPr>
                <w:rFonts w:ascii="Times New Roman" w:eastAsia="Times New Roman" w:hAnsi="Times New Roman" w:cs="Times New Roman"/>
                <w:b/>
                <w:bCs/>
                <w:noProof w:val="0"/>
                <w:color w:val="000000"/>
                <w:kern w:val="0"/>
                <w:lang w:eastAsia="ru-RU"/>
                <w14:ligatures w14:val="none"/>
              </w:rPr>
              <w:t>Исова А.Т.</w:t>
            </w:r>
          </w:p>
        </w:tc>
      </w:tr>
    </w:tbl>
    <w:p w14:paraId="4C057E33" w14:textId="77777777" w:rsidR="00FE0888" w:rsidRPr="00241A89" w:rsidRDefault="00FE0888" w:rsidP="00B5274B">
      <w:pPr>
        <w:rPr>
          <w:lang w:val="ru-RU"/>
        </w:rPr>
      </w:pPr>
    </w:p>
    <w:sectPr w:rsidR="00FE0888" w:rsidRPr="00241A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nsolas">
    <w:panose1 w:val="020B0609020204030204"/>
    <w:charset w:val="CC"/>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D99"/>
    <w:multiLevelType w:val="hybridMultilevel"/>
    <w:tmpl w:val="1A187806"/>
    <w:lvl w:ilvl="0" w:tplc="10000011">
      <w:start w:val="1"/>
      <w:numFmt w:val="decimal"/>
      <w:lvlText w:val="%1)"/>
      <w:lvlJc w:val="left"/>
      <w:pPr>
        <w:ind w:left="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D7C8F"/>
    <w:multiLevelType w:val="multilevel"/>
    <w:tmpl w:val="5DFAAF52"/>
    <w:lvl w:ilvl="0">
      <w:start w:val="1"/>
      <w:numFmt w:val="decimal"/>
      <w:suff w:val="space"/>
      <w:lvlText w:val="%1."/>
      <w:lvlJc w:val="left"/>
      <w:pPr>
        <w:ind w:left="720" w:hanging="360"/>
      </w:pPr>
      <w:rPr>
        <w:rFonts w:hint="default"/>
        <w:b w:val="0"/>
        <w:bCs w:val="0"/>
        <w:i w:val="0"/>
        <w:i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1ED1C7E"/>
    <w:multiLevelType w:val="hybridMultilevel"/>
    <w:tmpl w:val="13D08F32"/>
    <w:lvl w:ilvl="0" w:tplc="2AD82EBA">
      <w:start w:val="1"/>
      <w:numFmt w:val="decimal"/>
      <w:suff w:val="space"/>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73B0086"/>
    <w:multiLevelType w:val="hybridMultilevel"/>
    <w:tmpl w:val="186AE7A6"/>
    <w:lvl w:ilvl="0" w:tplc="DC9A9EF8">
      <w:start w:val="1"/>
      <w:numFmt w:val="bullet"/>
      <w:suff w:val="space"/>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9594CB2"/>
    <w:multiLevelType w:val="hybridMultilevel"/>
    <w:tmpl w:val="C742A5F8"/>
    <w:lvl w:ilvl="0" w:tplc="A62C8AB4">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 w15:restartNumberingAfterBreak="0">
    <w:nsid w:val="0D940F68"/>
    <w:multiLevelType w:val="hybridMultilevel"/>
    <w:tmpl w:val="CD944E94"/>
    <w:lvl w:ilvl="0" w:tplc="4D6A4C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044F1C"/>
    <w:multiLevelType w:val="hybridMultilevel"/>
    <w:tmpl w:val="41B64F7A"/>
    <w:lvl w:ilvl="0" w:tplc="73E0BA7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B30A22"/>
    <w:multiLevelType w:val="hybridMultilevel"/>
    <w:tmpl w:val="4A4833BA"/>
    <w:lvl w:ilvl="0" w:tplc="4D6A4C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E9E5A2D"/>
    <w:multiLevelType w:val="hybridMultilevel"/>
    <w:tmpl w:val="E2402B86"/>
    <w:lvl w:ilvl="0" w:tplc="A68A8376">
      <w:start w:val="1"/>
      <w:numFmt w:val="decimal"/>
      <w:lvlText w:val="%1."/>
      <w:lvlJc w:val="left"/>
      <w:pPr>
        <w:ind w:left="728" w:hanging="368"/>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1EB9519A"/>
    <w:multiLevelType w:val="multilevel"/>
    <w:tmpl w:val="938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846DD"/>
    <w:multiLevelType w:val="hybridMultilevel"/>
    <w:tmpl w:val="8508F482"/>
    <w:lvl w:ilvl="0" w:tplc="DC9A9E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86C5FF9"/>
    <w:multiLevelType w:val="hybridMultilevel"/>
    <w:tmpl w:val="8D0CABE0"/>
    <w:lvl w:ilvl="0" w:tplc="BCBAAB84">
      <w:start w:val="1"/>
      <w:numFmt w:val="bullet"/>
      <w:suff w:val="space"/>
      <w:lvlText w:val=""/>
      <w:lvlJc w:val="left"/>
      <w:pPr>
        <w:ind w:left="72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5755B6"/>
    <w:multiLevelType w:val="hybridMultilevel"/>
    <w:tmpl w:val="DAA0C1D6"/>
    <w:lvl w:ilvl="0" w:tplc="DC9A9EF8">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3" w15:restartNumberingAfterBreak="0">
    <w:nsid w:val="2C2950B1"/>
    <w:multiLevelType w:val="multilevel"/>
    <w:tmpl w:val="91A04A2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CFC6DE2"/>
    <w:multiLevelType w:val="multilevel"/>
    <w:tmpl w:val="9496D810"/>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5" w15:restartNumberingAfterBreak="0">
    <w:nsid w:val="2E3554CA"/>
    <w:multiLevelType w:val="hybridMultilevel"/>
    <w:tmpl w:val="BB6A4062"/>
    <w:lvl w:ilvl="0" w:tplc="22EC194C">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6" w15:restartNumberingAfterBreak="0">
    <w:nsid w:val="3035112D"/>
    <w:multiLevelType w:val="hybridMultilevel"/>
    <w:tmpl w:val="5EF07B8A"/>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8B5FFE"/>
    <w:multiLevelType w:val="multilevel"/>
    <w:tmpl w:val="9496D810"/>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18" w15:restartNumberingAfterBreak="0">
    <w:nsid w:val="34BF3A46"/>
    <w:multiLevelType w:val="hybridMultilevel"/>
    <w:tmpl w:val="A1E8AC4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8196352"/>
    <w:multiLevelType w:val="multilevel"/>
    <w:tmpl w:val="0728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80B98"/>
    <w:multiLevelType w:val="hybridMultilevel"/>
    <w:tmpl w:val="C5C00AA0"/>
    <w:lvl w:ilvl="0" w:tplc="CF2C495A">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676572"/>
    <w:multiLevelType w:val="multilevel"/>
    <w:tmpl w:val="31922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E47A9"/>
    <w:multiLevelType w:val="hybridMultilevel"/>
    <w:tmpl w:val="DA2C8E0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3AAB7C59"/>
    <w:multiLevelType w:val="hybridMultilevel"/>
    <w:tmpl w:val="EA7C449A"/>
    <w:lvl w:ilvl="0" w:tplc="4C7A42AA">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0EA08FF"/>
    <w:multiLevelType w:val="hybridMultilevel"/>
    <w:tmpl w:val="8586E306"/>
    <w:lvl w:ilvl="0" w:tplc="EDCC5E72">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6C54567"/>
    <w:multiLevelType w:val="hybridMultilevel"/>
    <w:tmpl w:val="81482DB6"/>
    <w:lvl w:ilvl="0" w:tplc="7F4E65A2">
      <w:start w:val="1"/>
      <w:numFmt w:val="bullet"/>
      <w:suff w:val="space"/>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48552740"/>
    <w:multiLevelType w:val="hybridMultilevel"/>
    <w:tmpl w:val="62A83C30"/>
    <w:lvl w:ilvl="0" w:tplc="10000011">
      <w:start w:val="1"/>
      <w:numFmt w:val="decimal"/>
      <w:lvlText w:val="%1)"/>
      <w:lvlJc w:val="left"/>
      <w:pPr>
        <w:ind w:left="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8CB490F"/>
    <w:multiLevelType w:val="multilevel"/>
    <w:tmpl w:val="91A04A2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4E6F42DE"/>
    <w:multiLevelType w:val="hybridMultilevel"/>
    <w:tmpl w:val="9214818A"/>
    <w:lvl w:ilvl="0" w:tplc="E9AE5FC2">
      <w:start w:val="1"/>
      <w:numFmt w:val="decimal"/>
      <w:suff w:val="space"/>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50896CC3"/>
    <w:multiLevelType w:val="multilevel"/>
    <w:tmpl w:val="7E8416A8"/>
    <w:lvl w:ilvl="0">
      <w:start w:val="1"/>
      <w:numFmt w:val="decimal"/>
      <w:suff w:val="space"/>
      <w:lvlText w:val="%1."/>
      <w:lvlJc w:val="left"/>
      <w:pPr>
        <w:ind w:left="643" w:hanging="360"/>
      </w:pPr>
      <w:rPr>
        <w:rFonts w:hint="default"/>
      </w:rPr>
    </w:lvl>
    <w:lvl w:ilvl="1">
      <w:start w:val="1"/>
      <w:numFmt w:val="decimal"/>
      <w:lvlText w:val="%2."/>
      <w:lvlJc w:val="left"/>
      <w:pPr>
        <w:tabs>
          <w:tab w:val="num" w:pos="1363"/>
        </w:tabs>
        <w:ind w:left="1363" w:hanging="360"/>
      </w:pPr>
      <w:rPr>
        <w:rFonts w:hint="default"/>
      </w:rPr>
    </w:lvl>
    <w:lvl w:ilvl="2">
      <w:start w:val="1"/>
      <w:numFmt w:val="decimal"/>
      <w:lvlText w:val="%3."/>
      <w:lvlJc w:val="left"/>
      <w:pPr>
        <w:tabs>
          <w:tab w:val="num" w:pos="2083"/>
        </w:tabs>
        <w:ind w:left="2083" w:hanging="360"/>
      </w:pPr>
      <w:rPr>
        <w:rFonts w:hint="default"/>
      </w:rPr>
    </w:lvl>
    <w:lvl w:ilvl="3">
      <w:start w:val="1"/>
      <w:numFmt w:val="decimal"/>
      <w:lvlText w:val="%4."/>
      <w:lvlJc w:val="left"/>
      <w:pPr>
        <w:tabs>
          <w:tab w:val="num" w:pos="2803"/>
        </w:tabs>
        <w:ind w:left="2803" w:hanging="360"/>
      </w:pPr>
      <w:rPr>
        <w:rFonts w:hint="default"/>
      </w:rPr>
    </w:lvl>
    <w:lvl w:ilvl="4">
      <w:start w:val="1"/>
      <w:numFmt w:val="decimal"/>
      <w:lvlText w:val="%5."/>
      <w:lvlJc w:val="left"/>
      <w:pPr>
        <w:tabs>
          <w:tab w:val="num" w:pos="3523"/>
        </w:tabs>
        <w:ind w:left="3523" w:hanging="360"/>
      </w:pPr>
      <w:rPr>
        <w:rFonts w:hint="default"/>
      </w:rPr>
    </w:lvl>
    <w:lvl w:ilvl="5">
      <w:start w:val="1"/>
      <w:numFmt w:val="decimal"/>
      <w:lvlText w:val="%6."/>
      <w:lvlJc w:val="left"/>
      <w:pPr>
        <w:tabs>
          <w:tab w:val="num" w:pos="4243"/>
        </w:tabs>
        <w:ind w:left="4243" w:hanging="360"/>
      </w:pPr>
      <w:rPr>
        <w:rFonts w:hint="default"/>
      </w:rPr>
    </w:lvl>
    <w:lvl w:ilvl="6">
      <w:start w:val="1"/>
      <w:numFmt w:val="decimal"/>
      <w:lvlText w:val="%7."/>
      <w:lvlJc w:val="left"/>
      <w:pPr>
        <w:tabs>
          <w:tab w:val="num" w:pos="4963"/>
        </w:tabs>
        <w:ind w:left="4963" w:hanging="360"/>
      </w:pPr>
      <w:rPr>
        <w:rFonts w:hint="default"/>
      </w:rPr>
    </w:lvl>
    <w:lvl w:ilvl="7">
      <w:start w:val="1"/>
      <w:numFmt w:val="decimal"/>
      <w:lvlText w:val="%8."/>
      <w:lvlJc w:val="left"/>
      <w:pPr>
        <w:tabs>
          <w:tab w:val="num" w:pos="5683"/>
        </w:tabs>
        <w:ind w:left="5683" w:hanging="360"/>
      </w:pPr>
      <w:rPr>
        <w:rFonts w:hint="default"/>
      </w:rPr>
    </w:lvl>
    <w:lvl w:ilvl="8">
      <w:start w:val="1"/>
      <w:numFmt w:val="decimal"/>
      <w:lvlText w:val="%9."/>
      <w:lvlJc w:val="left"/>
      <w:pPr>
        <w:tabs>
          <w:tab w:val="num" w:pos="6403"/>
        </w:tabs>
        <w:ind w:left="6403" w:hanging="360"/>
      </w:pPr>
      <w:rPr>
        <w:rFonts w:hint="default"/>
      </w:rPr>
    </w:lvl>
  </w:abstractNum>
  <w:abstractNum w:abstractNumId="30" w15:restartNumberingAfterBreak="0">
    <w:nsid w:val="51A14BEA"/>
    <w:multiLevelType w:val="hybridMultilevel"/>
    <w:tmpl w:val="3662BA10"/>
    <w:lvl w:ilvl="0" w:tplc="DC9A9E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D6113"/>
    <w:multiLevelType w:val="hybridMultilevel"/>
    <w:tmpl w:val="2ABA70E6"/>
    <w:lvl w:ilvl="0" w:tplc="C0DC62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4EF0FA1"/>
    <w:multiLevelType w:val="hybridMultilevel"/>
    <w:tmpl w:val="809A022A"/>
    <w:lvl w:ilvl="0" w:tplc="85708564">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59D50178"/>
    <w:multiLevelType w:val="hybridMultilevel"/>
    <w:tmpl w:val="5C42E3CA"/>
    <w:lvl w:ilvl="0" w:tplc="83E44578">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523800"/>
    <w:multiLevelType w:val="multilevel"/>
    <w:tmpl w:val="659E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457DF1"/>
    <w:multiLevelType w:val="hybridMultilevel"/>
    <w:tmpl w:val="2BBE97F0"/>
    <w:lvl w:ilvl="0" w:tplc="421467AE">
      <w:start w:val="1"/>
      <w:numFmt w:val="decimal"/>
      <w:suff w:val="space"/>
      <w:lvlText w:val="%1."/>
      <w:lvlJc w:val="left"/>
      <w:pPr>
        <w:ind w:left="720" w:hanging="360"/>
      </w:pPr>
      <w:rPr>
        <w:rFonts w:hint="default"/>
        <w:b w:val="0"/>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B426FB"/>
    <w:multiLevelType w:val="hybridMultilevel"/>
    <w:tmpl w:val="62909664"/>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7" w15:restartNumberingAfterBreak="0">
    <w:nsid w:val="68333A6B"/>
    <w:multiLevelType w:val="hybridMultilevel"/>
    <w:tmpl w:val="78CEF05A"/>
    <w:lvl w:ilvl="0" w:tplc="5338E584">
      <w:start w:val="1"/>
      <w:numFmt w:val="decimal"/>
      <w:suff w:val="space"/>
      <w:lvlText w:val="%1."/>
      <w:lvlJc w:val="left"/>
      <w:pPr>
        <w:ind w:left="720" w:hanging="360"/>
      </w:pPr>
      <w:rPr>
        <w:rFonts w:hint="default"/>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8" w15:restartNumberingAfterBreak="0">
    <w:nsid w:val="6A0B7270"/>
    <w:multiLevelType w:val="multilevel"/>
    <w:tmpl w:val="157C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3C10B4"/>
    <w:multiLevelType w:val="multilevel"/>
    <w:tmpl w:val="1C40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78197C"/>
    <w:multiLevelType w:val="multilevel"/>
    <w:tmpl w:val="B61C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F43616"/>
    <w:multiLevelType w:val="hybridMultilevel"/>
    <w:tmpl w:val="3E5A66EE"/>
    <w:lvl w:ilvl="0" w:tplc="825A5392">
      <w:start w:val="1"/>
      <w:numFmt w:val="decimal"/>
      <w:suff w:val="space"/>
      <w:lvlText w:val="%1."/>
      <w:lvlJc w:val="left"/>
      <w:pPr>
        <w:ind w:left="728" w:hanging="368"/>
      </w:pPr>
      <w:rPr>
        <w:rFonts w:hint="default"/>
        <w:color w:val="auto"/>
      </w:rPr>
    </w:lvl>
    <w:lvl w:ilvl="1" w:tplc="10000019" w:tentative="1">
      <w:start w:val="1"/>
      <w:numFmt w:val="lowerLetter"/>
      <w:lvlText w:val="%2."/>
      <w:lvlJc w:val="left"/>
      <w:pPr>
        <w:ind w:left="1398" w:hanging="360"/>
      </w:pPr>
    </w:lvl>
    <w:lvl w:ilvl="2" w:tplc="1000001B" w:tentative="1">
      <w:start w:val="1"/>
      <w:numFmt w:val="lowerRoman"/>
      <w:lvlText w:val="%3."/>
      <w:lvlJc w:val="right"/>
      <w:pPr>
        <w:ind w:left="2118" w:hanging="180"/>
      </w:pPr>
    </w:lvl>
    <w:lvl w:ilvl="3" w:tplc="1000000F" w:tentative="1">
      <w:start w:val="1"/>
      <w:numFmt w:val="decimal"/>
      <w:lvlText w:val="%4."/>
      <w:lvlJc w:val="left"/>
      <w:pPr>
        <w:ind w:left="2838" w:hanging="360"/>
      </w:pPr>
    </w:lvl>
    <w:lvl w:ilvl="4" w:tplc="10000019" w:tentative="1">
      <w:start w:val="1"/>
      <w:numFmt w:val="lowerLetter"/>
      <w:lvlText w:val="%5."/>
      <w:lvlJc w:val="left"/>
      <w:pPr>
        <w:ind w:left="3558" w:hanging="360"/>
      </w:pPr>
    </w:lvl>
    <w:lvl w:ilvl="5" w:tplc="1000001B" w:tentative="1">
      <w:start w:val="1"/>
      <w:numFmt w:val="lowerRoman"/>
      <w:lvlText w:val="%6."/>
      <w:lvlJc w:val="right"/>
      <w:pPr>
        <w:ind w:left="4278" w:hanging="180"/>
      </w:pPr>
    </w:lvl>
    <w:lvl w:ilvl="6" w:tplc="1000000F" w:tentative="1">
      <w:start w:val="1"/>
      <w:numFmt w:val="decimal"/>
      <w:lvlText w:val="%7."/>
      <w:lvlJc w:val="left"/>
      <w:pPr>
        <w:ind w:left="4998" w:hanging="360"/>
      </w:pPr>
    </w:lvl>
    <w:lvl w:ilvl="7" w:tplc="10000019" w:tentative="1">
      <w:start w:val="1"/>
      <w:numFmt w:val="lowerLetter"/>
      <w:lvlText w:val="%8."/>
      <w:lvlJc w:val="left"/>
      <w:pPr>
        <w:ind w:left="5718" w:hanging="360"/>
      </w:pPr>
    </w:lvl>
    <w:lvl w:ilvl="8" w:tplc="1000001B" w:tentative="1">
      <w:start w:val="1"/>
      <w:numFmt w:val="lowerRoman"/>
      <w:lvlText w:val="%9."/>
      <w:lvlJc w:val="right"/>
      <w:pPr>
        <w:ind w:left="6438" w:hanging="180"/>
      </w:pPr>
    </w:lvl>
  </w:abstractNum>
  <w:abstractNum w:abstractNumId="42" w15:restartNumberingAfterBreak="0">
    <w:nsid w:val="77390AB0"/>
    <w:multiLevelType w:val="multilevel"/>
    <w:tmpl w:val="DD14F33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5F30E2"/>
    <w:multiLevelType w:val="hybridMultilevel"/>
    <w:tmpl w:val="261E9900"/>
    <w:lvl w:ilvl="0" w:tplc="DC9A9EF8">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num w:numId="1" w16cid:durableId="1524593235">
    <w:abstractNumId w:val="33"/>
  </w:num>
  <w:num w:numId="2" w16cid:durableId="728265803">
    <w:abstractNumId w:val="23"/>
  </w:num>
  <w:num w:numId="3" w16cid:durableId="827402578">
    <w:abstractNumId w:val="4"/>
  </w:num>
  <w:num w:numId="4" w16cid:durableId="57436956">
    <w:abstractNumId w:val="15"/>
  </w:num>
  <w:num w:numId="5" w16cid:durableId="1063521863">
    <w:abstractNumId w:val="39"/>
  </w:num>
  <w:num w:numId="6" w16cid:durableId="740366001">
    <w:abstractNumId w:val="9"/>
  </w:num>
  <w:num w:numId="7" w16cid:durableId="576214369">
    <w:abstractNumId w:val="34"/>
  </w:num>
  <w:num w:numId="8" w16cid:durableId="1541286973">
    <w:abstractNumId w:val="36"/>
  </w:num>
  <w:num w:numId="9" w16cid:durableId="497187103">
    <w:abstractNumId w:val="37"/>
  </w:num>
  <w:num w:numId="10" w16cid:durableId="1598250807">
    <w:abstractNumId w:val="0"/>
  </w:num>
  <w:num w:numId="11" w16cid:durableId="2030835143">
    <w:abstractNumId w:val="26"/>
  </w:num>
  <w:num w:numId="12" w16cid:durableId="1768845703">
    <w:abstractNumId w:val="20"/>
  </w:num>
  <w:num w:numId="13" w16cid:durableId="1266502584">
    <w:abstractNumId w:val="3"/>
  </w:num>
  <w:num w:numId="14" w16cid:durableId="185599186">
    <w:abstractNumId w:val="41"/>
  </w:num>
  <w:num w:numId="15" w16cid:durableId="2063432768">
    <w:abstractNumId w:val="7"/>
  </w:num>
  <w:num w:numId="16" w16cid:durableId="220411418">
    <w:abstractNumId w:val="32"/>
  </w:num>
  <w:num w:numId="17" w16cid:durableId="1229877063">
    <w:abstractNumId w:val="31"/>
  </w:num>
  <w:num w:numId="18" w16cid:durableId="229509245">
    <w:abstractNumId w:val="5"/>
  </w:num>
  <w:num w:numId="19" w16cid:durableId="1293171775">
    <w:abstractNumId w:val="24"/>
  </w:num>
  <w:num w:numId="20" w16cid:durableId="293409694">
    <w:abstractNumId w:val="22"/>
  </w:num>
  <w:num w:numId="21" w16cid:durableId="111944772">
    <w:abstractNumId w:val="2"/>
  </w:num>
  <w:num w:numId="22" w16cid:durableId="328020933">
    <w:abstractNumId w:val="28"/>
  </w:num>
  <w:num w:numId="23" w16cid:durableId="1225527042">
    <w:abstractNumId w:val="29"/>
  </w:num>
  <w:num w:numId="24" w16cid:durableId="1037895747">
    <w:abstractNumId w:val="14"/>
  </w:num>
  <w:num w:numId="25" w16cid:durableId="1027563280">
    <w:abstractNumId w:val="17"/>
  </w:num>
  <w:num w:numId="26" w16cid:durableId="1447888038">
    <w:abstractNumId w:val="19"/>
  </w:num>
  <w:num w:numId="27" w16cid:durableId="927887064">
    <w:abstractNumId w:val="40"/>
  </w:num>
  <w:num w:numId="28" w16cid:durableId="526139661">
    <w:abstractNumId w:val="21"/>
  </w:num>
  <w:num w:numId="29" w16cid:durableId="2081367323">
    <w:abstractNumId w:val="1"/>
  </w:num>
  <w:num w:numId="30" w16cid:durableId="782966359">
    <w:abstractNumId w:val="38"/>
  </w:num>
  <w:num w:numId="31" w16cid:durableId="704912047">
    <w:abstractNumId w:val="42"/>
  </w:num>
  <w:num w:numId="32" w16cid:durableId="1465781032">
    <w:abstractNumId w:val="13"/>
  </w:num>
  <w:num w:numId="33" w16cid:durableId="531109744">
    <w:abstractNumId w:val="25"/>
  </w:num>
  <w:num w:numId="34" w16cid:durableId="627780280">
    <w:abstractNumId w:val="35"/>
  </w:num>
  <w:num w:numId="35" w16cid:durableId="471481238">
    <w:abstractNumId w:val="16"/>
  </w:num>
  <w:num w:numId="36" w16cid:durableId="406612099">
    <w:abstractNumId w:val="6"/>
  </w:num>
  <w:num w:numId="37" w16cid:durableId="1755929270">
    <w:abstractNumId w:val="27"/>
  </w:num>
  <w:num w:numId="38" w16cid:durableId="1826628807">
    <w:abstractNumId w:val="12"/>
  </w:num>
  <w:num w:numId="39" w16cid:durableId="1734156092">
    <w:abstractNumId w:val="43"/>
  </w:num>
  <w:num w:numId="40" w16cid:durableId="144980020">
    <w:abstractNumId w:val="30"/>
  </w:num>
  <w:num w:numId="41" w16cid:durableId="1971544324">
    <w:abstractNumId w:val="10"/>
  </w:num>
  <w:num w:numId="42" w16cid:durableId="721515078">
    <w:abstractNumId w:val="18"/>
  </w:num>
  <w:num w:numId="43" w16cid:durableId="122046083">
    <w:abstractNumId w:val="8"/>
  </w:num>
  <w:num w:numId="44" w16cid:durableId="780106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C5"/>
    <w:rsid w:val="00015218"/>
    <w:rsid w:val="00017028"/>
    <w:rsid w:val="00026C46"/>
    <w:rsid w:val="000360C9"/>
    <w:rsid w:val="00047CEF"/>
    <w:rsid w:val="000807CF"/>
    <w:rsid w:val="000A0FB5"/>
    <w:rsid w:val="00106E7E"/>
    <w:rsid w:val="00115B4A"/>
    <w:rsid w:val="001405C7"/>
    <w:rsid w:val="001A1E3C"/>
    <w:rsid w:val="001D4E4E"/>
    <w:rsid w:val="001F5A1E"/>
    <w:rsid w:val="00200499"/>
    <w:rsid w:val="0021379C"/>
    <w:rsid w:val="002245D3"/>
    <w:rsid w:val="00232CF1"/>
    <w:rsid w:val="00241A89"/>
    <w:rsid w:val="002479ED"/>
    <w:rsid w:val="00270A3B"/>
    <w:rsid w:val="00273EA3"/>
    <w:rsid w:val="00282BC5"/>
    <w:rsid w:val="002F07CB"/>
    <w:rsid w:val="002F22BF"/>
    <w:rsid w:val="00303E98"/>
    <w:rsid w:val="00350345"/>
    <w:rsid w:val="0036372C"/>
    <w:rsid w:val="003966C2"/>
    <w:rsid w:val="003B24E1"/>
    <w:rsid w:val="003B32DD"/>
    <w:rsid w:val="003C33CE"/>
    <w:rsid w:val="003D4881"/>
    <w:rsid w:val="004163AB"/>
    <w:rsid w:val="0042066A"/>
    <w:rsid w:val="00430480"/>
    <w:rsid w:val="004552D1"/>
    <w:rsid w:val="004710D2"/>
    <w:rsid w:val="00473B19"/>
    <w:rsid w:val="00476939"/>
    <w:rsid w:val="004959BE"/>
    <w:rsid w:val="004A4EDB"/>
    <w:rsid w:val="004E2A4E"/>
    <w:rsid w:val="00507C9D"/>
    <w:rsid w:val="00550174"/>
    <w:rsid w:val="00557836"/>
    <w:rsid w:val="00573FD9"/>
    <w:rsid w:val="00583BFF"/>
    <w:rsid w:val="005C237B"/>
    <w:rsid w:val="005C584A"/>
    <w:rsid w:val="005D3AEE"/>
    <w:rsid w:val="005E0C2E"/>
    <w:rsid w:val="005E2460"/>
    <w:rsid w:val="005E4153"/>
    <w:rsid w:val="005F117D"/>
    <w:rsid w:val="005F214B"/>
    <w:rsid w:val="005F30B4"/>
    <w:rsid w:val="00694CD2"/>
    <w:rsid w:val="006A6DA0"/>
    <w:rsid w:val="006B7700"/>
    <w:rsid w:val="006D03E7"/>
    <w:rsid w:val="006D7F55"/>
    <w:rsid w:val="00707419"/>
    <w:rsid w:val="007204BC"/>
    <w:rsid w:val="007546B6"/>
    <w:rsid w:val="00776013"/>
    <w:rsid w:val="0082013F"/>
    <w:rsid w:val="00827AC2"/>
    <w:rsid w:val="008B5895"/>
    <w:rsid w:val="008B7378"/>
    <w:rsid w:val="008C518A"/>
    <w:rsid w:val="008D7CEA"/>
    <w:rsid w:val="008E42AC"/>
    <w:rsid w:val="009426EC"/>
    <w:rsid w:val="00947B52"/>
    <w:rsid w:val="00957B0B"/>
    <w:rsid w:val="009A2B0A"/>
    <w:rsid w:val="009A7E38"/>
    <w:rsid w:val="009D0CFF"/>
    <w:rsid w:val="00A15CC4"/>
    <w:rsid w:val="00A24391"/>
    <w:rsid w:val="00A6143A"/>
    <w:rsid w:val="00A713B2"/>
    <w:rsid w:val="00A837EF"/>
    <w:rsid w:val="00A86E11"/>
    <w:rsid w:val="00AE2FBA"/>
    <w:rsid w:val="00B3653B"/>
    <w:rsid w:val="00B37D69"/>
    <w:rsid w:val="00B4706C"/>
    <w:rsid w:val="00B5137C"/>
    <w:rsid w:val="00B5274B"/>
    <w:rsid w:val="00B73B9A"/>
    <w:rsid w:val="00BB6A36"/>
    <w:rsid w:val="00BE4EEF"/>
    <w:rsid w:val="00C039F2"/>
    <w:rsid w:val="00C135AA"/>
    <w:rsid w:val="00C421FE"/>
    <w:rsid w:val="00C71028"/>
    <w:rsid w:val="00C93ECF"/>
    <w:rsid w:val="00C94C8C"/>
    <w:rsid w:val="00CA3518"/>
    <w:rsid w:val="00CB1B11"/>
    <w:rsid w:val="00CD335D"/>
    <w:rsid w:val="00CE0BC2"/>
    <w:rsid w:val="00CE2309"/>
    <w:rsid w:val="00D1332C"/>
    <w:rsid w:val="00D54633"/>
    <w:rsid w:val="00D55B4E"/>
    <w:rsid w:val="00D66782"/>
    <w:rsid w:val="00D671F1"/>
    <w:rsid w:val="00D71923"/>
    <w:rsid w:val="00D77DEA"/>
    <w:rsid w:val="00D82A22"/>
    <w:rsid w:val="00D858AA"/>
    <w:rsid w:val="00D87E11"/>
    <w:rsid w:val="00DB6B6D"/>
    <w:rsid w:val="00DC69D4"/>
    <w:rsid w:val="00DC6BA5"/>
    <w:rsid w:val="00E01BD0"/>
    <w:rsid w:val="00E3435C"/>
    <w:rsid w:val="00E56131"/>
    <w:rsid w:val="00E61B21"/>
    <w:rsid w:val="00E87DFE"/>
    <w:rsid w:val="00EA36A2"/>
    <w:rsid w:val="00ED76D2"/>
    <w:rsid w:val="00F24911"/>
    <w:rsid w:val="00F5109D"/>
    <w:rsid w:val="00F67928"/>
    <w:rsid w:val="00F74B9E"/>
    <w:rsid w:val="00F841A1"/>
    <w:rsid w:val="00F92349"/>
    <w:rsid w:val="00F95646"/>
    <w:rsid w:val="00FA0AE2"/>
    <w:rsid w:val="00FE0888"/>
    <w:rsid w:val="00FE1C7D"/>
    <w:rsid w:val="00FE2E24"/>
    <w:rsid w:val="00FF7A0A"/>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3414"/>
  <w15:chartTrackingRefBased/>
  <w15:docId w15:val="{93E862EC-C3E7-4E54-9996-A0BCA93E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lang w:val="kk-KZ"/>
    </w:rPr>
  </w:style>
  <w:style w:type="paragraph" w:styleId="1">
    <w:name w:val="heading 1"/>
    <w:basedOn w:val="a"/>
    <w:next w:val="a"/>
    <w:link w:val="10"/>
    <w:uiPriority w:val="9"/>
    <w:qFormat/>
    <w:rsid w:val="00282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82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282B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82B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82B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82B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2B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2B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2B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BC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82BC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282BC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82BC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82BC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82B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BC5"/>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B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BC5"/>
    <w:rPr>
      <w:rFonts w:eastAsiaTheme="majorEastAsia" w:cstheme="majorBidi"/>
      <w:color w:val="272727" w:themeColor="text1" w:themeTint="D8"/>
    </w:rPr>
  </w:style>
  <w:style w:type="paragraph" w:styleId="a3">
    <w:name w:val="Title"/>
    <w:basedOn w:val="a"/>
    <w:next w:val="a"/>
    <w:link w:val="a4"/>
    <w:uiPriority w:val="10"/>
    <w:qFormat/>
    <w:rsid w:val="00282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2B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B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2B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BC5"/>
    <w:pPr>
      <w:spacing w:before="160"/>
      <w:jc w:val="center"/>
    </w:pPr>
    <w:rPr>
      <w:i/>
      <w:iCs/>
      <w:color w:val="404040" w:themeColor="text1" w:themeTint="BF"/>
    </w:rPr>
  </w:style>
  <w:style w:type="character" w:customStyle="1" w:styleId="22">
    <w:name w:val="Цитата 2 Знак"/>
    <w:basedOn w:val="a0"/>
    <w:link w:val="21"/>
    <w:uiPriority w:val="29"/>
    <w:rsid w:val="00282BC5"/>
    <w:rPr>
      <w:i/>
      <w:iCs/>
      <w:color w:val="404040" w:themeColor="text1" w:themeTint="BF"/>
    </w:rPr>
  </w:style>
  <w:style w:type="paragraph" w:styleId="a7">
    <w:name w:val="List Paragraph"/>
    <w:aliases w:val="маркированный"/>
    <w:basedOn w:val="a"/>
    <w:link w:val="a8"/>
    <w:uiPriority w:val="34"/>
    <w:qFormat/>
    <w:rsid w:val="00282BC5"/>
    <w:pPr>
      <w:ind w:left="720"/>
      <w:contextualSpacing/>
    </w:pPr>
  </w:style>
  <w:style w:type="character" w:styleId="a9">
    <w:name w:val="Intense Emphasis"/>
    <w:basedOn w:val="a0"/>
    <w:uiPriority w:val="21"/>
    <w:qFormat/>
    <w:rsid w:val="00282BC5"/>
    <w:rPr>
      <w:i/>
      <w:iCs/>
      <w:color w:val="0F4761" w:themeColor="accent1" w:themeShade="BF"/>
    </w:rPr>
  </w:style>
  <w:style w:type="paragraph" w:styleId="aa">
    <w:name w:val="Intense Quote"/>
    <w:basedOn w:val="a"/>
    <w:next w:val="a"/>
    <w:link w:val="ab"/>
    <w:uiPriority w:val="30"/>
    <w:qFormat/>
    <w:rsid w:val="00282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82BC5"/>
    <w:rPr>
      <w:i/>
      <w:iCs/>
      <w:color w:val="0F4761" w:themeColor="accent1" w:themeShade="BF"/>
    </w:rPr>
  </w:style>
  <w:style w:type="character" w:styleId="ac">
    <w:name w:val="Intense Reference"/>
    <w:basedOn w:val="a0"/>
    <w:uiPriority w:val="32"/>
    <w:qFormat/>
    <w:rsid w:val="00282BC5"/>
    <w:rPr>
      <w:b/>
      <w:bCs/>
      <w:smallCaps/>
      <w:color w:val="0F4761" w:themeColor="accent1" w:themeShade="BF"/>
      <w:spacing w:val="5"/>
    </w:rPr>
  </w:style>
  <w:style w:type="table" w:customStyle="1" w:styleId="11">
    <w:name w:val="Сетка таблицы1"/>
    <w:basedOn w:val="a1"/>
    <w:next w:val="ad"/>
    <w:uiPriority w:val="39"/>
    <w:rsid w:val="00282BC5"/>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28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D87E11"/>
    <w:pPr>
      <w:spacing w:before="100" w:beforeAutospacing="1" w:after="100" w:afterAutospacing="1" w:line="240" w:lineRule="auto"/>
    </w:pPr>
    <w:rPr>
      <w:rFonts w:ascii="Times New Roman" w:eastAsia="Times New Roman" w:hAnsi="Times New Roman" w:cs="Times New Roman"/>
      <w:noProof w:val="0"/>
      <w:kern w:val="0"/>
      <w14:ligatures w14:val="none"/>
    </w:rPr>
  </w:style>
  <w:style w:type="character" w:styleId="af">
    <w:name w:val="Strong"/>
    <w:basedOn w:val="a0"/>
    <w:uiPriority w:val="22"/>
    <w:qFormat/>
    <w:rsid w:val="00D87E11"/>
    <w:rPr>
      <w:b/>
      <w:bCs/>
    </w:rPr>
  </w:style>
  <w:style w:type="character" w:styleId="af0">
    <w:name w:val="Subtle Emphasis"/>
    <w:uiPriority w:val="19"/>
    <w:qFormat/>
    <w:rsid w:val="00A837EF"/>
    <w:rPr>
      <w:rFonts w:asciiTheme="majorHAnsi" w:eastAsiaTheme="majorEastAsia" w:hAnsiTheme="majorHAnsi" w:cstheme="majorBidi"/>
      <w:b/>
      <w:i/>
      <w:color w:val="156082" w:themeColor="accent1"/>
    </w:rPr>
  </w:style>
  <w:style w:type="character" w:customStyle="1" w:styleId="a8">
    <w:name w:val="Абзац списка Знак"/>
    <w:aliases w:val="маркированный Знак"/>
    <w:link w:val="a7"/>
    <w:uiPriority w:val="34"/>
    <w:locked/>
    <w:rsid w:val="00A837EF"/>
    <w:rPr>
      <w:noProof/>
      <w:lang w:val="kk-KZ"/>
    </w:rPr>
  </w:style>
  <w:style w:type="paragraph" w:styleId="HTML">
    <w:name w:val="HTML Preformatted"/>
    <w:basedOn w:val="a"/>
    <w:link w:val="HTML0"/>
    <w:uiPriority w:val="99"/>
    <w:semiHidden/>
    <w:unhideWhenUsed/>
    <w:rsid w:val="00F9234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F92349"/>
    <w:rPr>
      <w:rFonts w:ascii="Consolas" w:hAnsi="Consolas"/>
      <w:noProof/>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697</Words>
  <Characters>3976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Ukilai Beisenali</dc:creator>
  <cp:keywords/>
  <dc:description/>
  <cp:lastModifiedBy>Ukilai Beisenali</cp:lastModifiedBy>
  <cp:revision>14</cp:revision>
  <cp:lastPrinted>2026-10-06T06:53:00Z</cp:lastPrinted>
  <dcterms:created xsi:type="dcterms:W3CDTF">2026-09-22T03:52:00Z</dcterms:created>
  <dcterms:modified xsi:type="dcterms:W3CDTF">2026-10-06T06:57:00Z</dcterms:modified>
</cp:coreProperties>
</file>